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34B" w:rsidRPr="00EB234B" w:rsidRDefault="00EB234B" w:rsidP="001404F2">
      <w:pPr>
        <w:tabs>
          <w:tab w:val="left" w:pos="6300"/>
          <w:tab w:val="left" w:pos="6480"/>
        </w:tabs>
        <w:ind w:right="-630"/>
        <w:rPr>
          <w:rFonts w:asciiTheme="majorHAnsi" w:hAnsiTheme="majorHAnsi"/>
          <w:color w:val="000000"/>
          <w:sz w:val="22"/>
          <w:szCs w:val="22"/>
        </w:rPr>
      </w:pPr>
      <w:bookmarkStart w:id="0" w:name="_GoBack"/>
      <w:bookmarkEnd w:id="0"/>
      <w:r w:rsidRPr="00EB234B">
        <w:rPr>
          <w:rFonts w:asciiTheme="majorHAnsi" w:hAnsiTheme="majorHAnsi"/>
          <w:color w:val="000000"/>
          <w:sz w:val="22"/>
          <w:szCs w:val="22"/>
        </w:rPr>
        <w:t>PRESS RELEASE</w:t>
      </w:r>
      <w:r w:rsidRPr="00EB234B">
        <w:rPr>
          <w:rFonts w:asciiTheme="majorHAnsi" w:hAnsiTheme="majorHAnsi"/>
          <w:color w:val="000000"/>
          <w:sz w:val="22"/>
          <w:szCs w:val="22"/>
        </w:rPr>
        <w:tab/>
        <w:t>Contact:</w:t>
      </w:r>
    </w:p>
    <w:p w:rsidR="00EB234B" w:rsidRPr="00EB234B" w:rsidRDefault="009341C5" w:rsidP="001404F2">
      <w:pPr>
        <w:tabs>
          <w:tab w:val="left" w:pos="6300"/>
          <w:tab w:val="left" w:pos="6480"/>
        </w:tabs>
        <w:ind w:right="-630"/>
        <w:rPr>
          <w:rFonts w:asciiTheme="majorHAnsi" w:hAnsiTheme="majorHAnsi"/>
          <w:color w:val="000000"/>
          <w:sz w:val="22"/>
          <w:szCs w:val="22"/>
        </w:rPr>
      </w:pPr>
      <w:r w:rsidRPr="00EB234B">
        <w:rPr>
          <w:rFonts w:asciiTheme="majorHAnsi" w:hAnsiTheme="majorHAnsi"/>
          <w:color w:val="000000"/>
          <w:sz w:val="22"/>
          <w:szCs w:val="22"/>
        </w:rPr>
        <w:t>For Immediate Release</w:t>
      </w:r>
      <w:r w:rsidR="00EB234B" w:rsidRPr="00EB234B">
        <w:rPr>
          <w:rFonts w:asciiTheme="majorHAnsi" w:hAnsiTheme="majorHAnsi"/>
          <w:color w:val="000000"/>
          <w:sz w:val="22"/>
          <w:szCs w:val="22"/>
        </w:rPr>
        <w:tab/>
      </w:r>
      <w:r w:rsidRPr="00EB234B">
        <w:rPr>
          <w:rFonts w:asciiTheme="majorHAnsi" w:hAnsiTheme="majorHAnsi"/>
          <w:color w:val="000000"/>
          <w:sz w:val="22"/>
          <w:szCs w:val="22"/>
        </w:rPr>
        <w:t>Pam Maurus</w:t>
      </w:r>
      <w:r w:rsidR="00EB234B" w:rsidRPr="00EB234B">
        <w:rPr>
          <w:rFonts w:asciiTheme="majorHAnsi" w:hAnsiTheme="majorHAnsi"/>
          <w:color w:val="000000"/>
          <w:sz w:val="22"/>
          <w:szCs w:val="22"/>
        </w:rPr>
        <w:t>, Marketing Director</w:t>
      </w:r>
    </w:p>
    <w:p w:rsidR="009341C5" w:rsidRPr="00EB234B" w:rsidRDefault="00EB234B" w:rsidP="001404F2">
      <w:pPr>
        <w:tabs>
          <w:tab w:val="left" w:pos="6300"/>
          <w:tab w:val="left" w:pos="6480"/>
        </w:tabs>
        <w:ind w:right="-630"/>
        <w:rPr>
          <w:rFonts w:asciiTheme="majorHAnsi" w:hAnsiTheme="majorHAnsi"/>
          <w:color w:val="000000"/>
          <w:sz w:val="22"/>
          <w:szCs w:val="22"/>
        </w:rPr>
      </w:pPr>
      <w:r w:rsidRPr="00EB234B">
        <w:rPr>
          <w:rFonts w:asciiTheme="majorHAnsi" w:hAnsiTheme="majorHAnsi"/>
          <w:color w:val="000000"/>
          <w:sz w:val="22"/>
          <w:szCs w:val="22"/>
        </w:rPr>
        <w:tab/>
      </w:r>
      <w:hyperlink r:id="rId8" w:history="1">
        <w:r w:rsidRPr="00EB234B">
          <w:rPr>
            <w:rStyle w:val="Hyperlink"/>
            <w:rFonts w:asciiTheme="majorHAnsi" w:hAnsiTheme="majorHAnsi"/>
            <w:sz w:val="22"/>
            <w:szCs w:val="22"/>
          </w:rPr>
          <w:t>pmaurus@legacybuildingsolutions.com</w:t>
        </w:r>
      </w:hyperlink>
    </w:p>
    <w:p w:rsidR="009341C5" w:rsidRPr="00EB234B" w:rsidRDefault="00EB234B" w:rsidP="001404F2">
      <w:pPr>
        <w:tabs>
          <w:tab w:val="left" w:pos="6300"/>
          <w:tab w:val="left" w:pos="6480"/>
        </w:tabs>
        <w:ind w:right="-630"/>
        <w:rPr>
          <w:rFonts w:asciiTheme="majorHAnsi" w:hAnsiTheme="majorHAnsi"/>
          <w:b/>
          <w:sz w:val="22"/>
          <w:szCs w:val="22"/>
        </w:rPr>
      </w:pPr>
      <w:r w:rsidRPr="00EB234B">
        <w:rPr>
          <w:rFonts w:asciiTheme="majorHAnsi" w:hAnsiTheme="majorHAnsi"/>
          <w:color w:val="000000"/>
          <w:sz w:val="22"/>
          <w:szCs w:val="22"/>
        </w:rPr>
        <w:tab/>
        <w:t>320-258-0500</w:t>
      </w:r>
      <w:r w:rsidRPr="00EB234B">
        <w:rPr>
          <w:rFonts w:asciiTheme="majorHAnsi" w:hAnsiTheme="majorHAnsi"/>
          <w:color w:val="000000"/>
          <w:sz w:val="22"/>
          <w:szCs w:val="22"/>
        </w:rPr>
        <w:br/>
      </w:r>
    </w:p>
    <w:p w:rsidR="00EB234B" w:rsidRPr="00EB234B" w:rsidRDefault="00EB234B" w:rsidP="001404F2">
      <w:pPr>
        <w:rPr>
          <w:rFonts w:asciiTheme="majorHAnsi" w:hAnsiTheme="majorHAnsi"/>
          <w:b/>
          <w:sz w:val="22"/>
          <w:szCs w:val="22"/>
        </w:rPr>
      </w:pPr>
    </w:p>
    <w:p w:rsidR="00F73627" w:rsidRPr="00F73627" w:rsidRDefault="00F73627" w:rsidP="001404F2">
      <w:pPr>
        <w:jc w:val="center"/>
        <w:rPr>
          <w:rFonts w:asciiTheme="majorHAnsi" w:hAnsiTheme="majorHAnsi"/>
          <w:b/>
          <w:sz w:val="22"/>
          <w:szCs w:val="22"/>
        </w:rPr>
      </w:pPr>
      <w:r w:rsidRPr="00F73627">
        <w:rPr>
          <w:rFonts w:asciiTheme="majorHAnsi" w:hAnsiTheme="majorHAnsi"/>
          <w:b/>
          <w:sz w:val="22"/>
          <w:szCs w:val="22"/>
        </w:rPr>
        <w:t>Custom-Designed Fertilizer Storage Facility Capitalizes on Flexibility</w:t>
      </w:r>
    </w:p>
    <w:p w:rsidR="00F73627" w:rsidRPr="00926227" w:rsidRDefault="00F73627" w:rsidP="001404F2">
      <w:pPr>
        <w:jc w:val="center"/>
        <w:rPr>
          <w:rFonts w:asciiTheme="majorHAnsi" w:hAnsiTheme="majorHAnsi"/>
          <w:i/>
          <w:sz w:val="22"/>
          <w:szCs w:val="22"/>
        </w:rPr>
      </w:pPr>
      <w:r w:rsidRPr="00926227">
        <w:rPr>
          <w:rFonts w:asciiTheme="majorHAnsi" w:hAnsiTheme="majorHAnsi"/>
          <w:i/>
          <w:sz w:val="22"/>
          <w:szCs w:val="22"/>
        </w:rPr>
        <w:t>High performance tension-fabric structure enhances efficiency of new riverfront facility</w:t>
      </w:r>
    </w:p>
    <w:p w:rsidR="00F73627" w:rsidRDefault="00F73627" w:rsidP="001404F2">
      <w:pPr>
        <w:rPr>
          <w:rFonts w:asciiTheme="majorHAnsi" w:hAnsiTheme="majorHAnsi"/>
          <w:sz w:val="22"/>
          <w:szCs w:val="22"/>
        </w:rPr>
      </w:pPr>
    </w:p>
    <w:p w:rsidR="00F73627" w:rsidRPr="001404F2" w:rsidRDefault="00F73627" w:rsidP="001404F2">
      <w:pPr>
        <w:rPr>
          <w:rFonts w:asciiTheme="majorHAnsi" w:hAnsiTheme="majorHAnsi"/>
          <w:sz w:val="20"/>
          <w:szCs w:val="20"/>
        </w:rPr>
      </w:pPr>
      <w:r w:rsidRPr="001404F2">
        <w:rPr>
          <w:rFonts w:asciiTheme="majorHAnsi" w:hAnsiTheme="majorHAnsi"/>
          <w:sz w:val="20"/>
          <w:szCs w:val="20"/>
        </w:rPr>
        <w:t>SOUTH HAVEN, MN — Legacy Building Solutions announces the completion of a custom,</w:t>
      </w:r>
      <w:r w:rsidR="00926227" w:rsidRPr="001404F2">
        <w:rPr>
          <w:rFonts w:asciiTheme="majorHAnsi" w:hAnsiTheme="majorHAnsi"/>
          <w:sz w:val="20"/>
          <w:szCs w:val="20"/>
        </w:rPr>
        <w:t xml:space="preserve"> </w:t>
      </w:r>
      <w:r w:rsidRPr="001404F2">
        <w:rPr>
          <w:rFonts w:asciiTheme="majorHAnsi" w:hAnsiTheme="majorHAnsi"/>
          <w:sz w:val="20"/>
          <w:szCs w:val="20"/>
        </w:rPr>
        <w:t>63,010-square-foot tension-fabric structure for storing fertilizer in East Dubuque, Illinois. The</w:t>
      </w:r>
      <w:r w:rsidR="00926227" w:rsidRPr="001404F2">
        <w:rPr>
          <w:rFonts w:asciiTheme="majorHAnsi" w:hAnsiTheme="majorHAnsi"/>
          <w:sz w:val="20"/>
          <w:szCs w:val="20"/>
        </w:rPr>
        <w:t xml:space="preserve"> </w:t>
      </w:r>
      <w:r w:rsidRPr="001404F2">
        <w:rPr>
          <w:rFonts w:asciiTheme="majorHAnsi" w:hAnsiTheme="majorHAnsi"/>
          <w:sz w:val="20"/>
          <w:szCs w:val="20"/>
        </w:rPr>
        <w:t>facility, IEI Barge Service’s first tension-fabric structure, is located on the bank of the Mississippi</w:t>
      </w:r>
      <w:r w:rsidR="00926227" w:rsidRPr="001404F2">
        <w:rPr>
          <w:rFonts w:asciiTheme="majorHAnsi" w:hAnsiTheme="majorHAnsi"/>
          <w:sz w:val="20"/>
          <w:szCs w:val="20"/>
        </w:rPr>
        <w:t xml:space="preserve"> </w:t>
      </w:r>
      <w:r w:rsidRPr="001404F2">
        <w:rPr>
          <w:rFonts w:asciiTheme="majorHAnsi" w:hAnsiTheme="majorHAnsi"/>
          <w:sz w:val="20"/>
          <w:szCs w:val="20"/>
        </w:rPr>
        <w:t>River. The soil conditions of the site were unsuitable for traditional structures, making Legacy’s</w:t>
      </w:r>
      <w:r w:rsidR="00926227" w:rsidRPr="001404F2">
        <w:rPr>
          <w:rFonts w:asciiTheme="majorHAnsi" w:hAnsiTheme="majorHAnsi"/>
          <w:sz w:val="20"/>
          <w:szCs w:val="20"/>
        </w:rPr>
        <w:t xml:space="preserve"> </w:t>
      </w:r>
      <w:r w:rsidRPr="001404F2">
        <w:rPr>
          <w:rFonts w:asciiTheme="majorHAnsi" w:hAnsiTheme="majorHAnsi"/>
          <w:sz w:val="20"/>
          <w:szCs w:val="20"/>
        </w:rPr>
        <w:t>lightweight, heavy-duty building the best choice for IEI Barge.</w:t>
      </w:r>
    </w:p>
    <w:p w:rsidR="00F73627" w:rsidRPr="001404F2" w:rsidRDefault="00F73627" w:rsidP="001404F2">
      <w:pPr>
        <w:rPr>
          <w:rFonts w:asciiTheme="majorHAnsi" w:hAnsiTheme="majorHAnsi"/>
          <w:sz w:val="20"/>
          <w:szCs w:val="20"/>
        </w:rPr>
      </w:pPr>
    </w:p>
    <w:p w:rsidR="00F73627" w:rsidRPr="001404F2" w:rsidRDefault="00F73627" w:rsidP="001404F2">
      <w:pPr>
        <w:rPr>
          <w:rFonts w:asciiTheme="majorHAnsi" w:hAnsiTheme="majorHAnsi"/>
          <w:sz w:val="20"/>
          <w:szCs w:val="20"/>
        </w:rPr>
      </w:pPr>
      <w:r w:rsidRPr="001404F2">
        <w:rPr>
          <w:rFonts w:asciiTheme="majorHAnsi" w:hAnsiTheme="majorHAnsi"/>
          <w:sz w:val="20"/>
          <w:szCs w:val="20"/>
        </w:rPr>
        <w:t>Joe Bitter, general manager of Alliant Energy/IEI Barge Services, said, “Regarding the design and</w:t>
      </w:r>
      <w:r w:rsidR="00926227" w:rsidRPr="001404F2">
        <w:rPr>
          <w:rFonts w:asciiTheme="majorHAnsi" w:hAnsiTheme="majorHAnsi"/>
          <w:sz w:val="20"/>
          <w:szCs w:val="20"/>
        </w:rPr>
        <w:t xml:space="preserve"> </w:t>
      </w:r>
      <w:r w:rsidRPr="001404F2">
        <w:rPr>
          <w:rFonts w:asciiTheme="majorHAnsi" w:hAnsiTheme="majorHAnsi"/>
          <w:sz w:val="20"/>
          <w:szCs w:val="20"/>
        </w:rPr>
        <w:t>construction phases of the building, I can say that the process went exceptionally well. When I made</w:t>
      </w:r>
      <w:r w:rsidR="00926227" w:rsidRPr="001404F2">
        <w:rPr>
          <w:rFonts w:asciiTheme="majorHAnsi" w:hAnsiTheme="majorHAnsi"/>
          <w:sz w:val="20"/>
          <w:szCs w:val="20"/>
        </w:rPr>
        <w:t xml:space="preserve"> </w:t>
      </w:r>
      <w:r w:rsidRPr="001404F2">
        <w:rPr>
          <w:rFonts w:asciiTheme="majorHAnsi" w:hAnsiTheme="majorHAnsi"/>
          <w:sz w:val="20"/>
          <w:szCs w:val="20"/>
        </w:rPr>
        <w:t>eleventh-hour changes to the job, Legacy handled them with ease.” He continued, “The Legacy</w:t>
      </w:r>
      <w:r w:rsidR="00926227" w:rsidRPr="001404F2">
        <w:rPr>
          <w:rFonts w:asciiTheme="majorHAnsi" w:hAnsiTheme="majorHAnsi"/>
          <w:sz w:val="20"/>
          <w:szCs w:val="20"/>
        </w:rPr>
        <w:t xml:space="preserve"> </w:t>
      </w:r>
      <w:r w:rsidRPr="001404F2">
        <w:rPr>
          <w:rFonts w:asciiTheme="majorHAnsi" w:hAnsiTheme="majorHAnsi"/>
          <w:sz w:val="20"/>
          <w:szCs w:val="20"/>
        </w:rPr>
        <w:t>construction crew was very professional and courteous. They finished the job well ahead of</w:t>
      </w:r>
      <w:r w:rsidR="00926227" w:rsidRPr="001404F2">
        <w:rPr>
          <w:rFonts w:asciiTheme="majorHAnsi" w:hAnsiTheme="majorHAnsi"/>
          <w:sz w:val="20"/>
          <w:szCs w:val="20"/>
        </w:rPr>
        <w:t xml:space="preserve"> </w:t>
      </w:r>
      <w:r w:rsidRPr="001404F2">
        <w:rPr>
          <w:rFonts w:asciiTheme="majorHAnsi" w:hAnsiTheme="majorHAnsi"/>
          <w:sz w:val="20"/>
          <w:szCs w:val="20"/>
        </w:rPr>
        <w:t>schedule, worked safely, and followed our stringent safety requirements to the letter.”</w:t>
      </w:r>
    </w:p>
    <w:p w:rsidR="00F73627" w:rsidRPr="001404F2" w:rsidRDefault="00F73627" w:rsidP="001404F2">
      <w:pPr>
        <w:rPr>
          <w:rFonts w:asciiTheme="majorHAnsi" w:hAnsiTheme="majorHAnsi"/>
          <w:sz w:val="20"/>
          <w:szCs w:val="20"/>
        </w:rPr>
      </w:pPr>
    </w:p>
    <w:p w:rsidR="00F73627" w:rsidRPr="001404F2" w:rsidRDefault="00F73627" w:rsidP="001404F2">
      <w:pPr>
        <w:rPr>
          <w:rFonts w:asciiTheme="majorHAnsi" w:hAnsiTheme="majorHAnsi"/>
          <w:sz w:val="20"/>
          <w:szCs w:val="20"/>
        </w:rPr>
      </w:pPr>
      <w:r w:rsidRPr="001404F2">
        <w:rPr>
          <w:rFonts w:asciiTheme="majorHAnsi" w:hAnsiTheme="majorHAnsi"/>
          <w:sz w:val="20"/>
          <w:szCs w:val="20"/>
        </w:rPr>
        <w:t>The new structure is engineered to withstand the rigors of turning over its full 27,000-ton capacity at</w:t>
      </w:r>
      <w:r w:rsidR="00926227" w:rsidRPr="001404F2">
        <w:rPr>
          <w:rFonts w:asciiTheme="majorHAnsi" w:hAnsiTheme="majorHAnsi"/>
          <w:sz w:val="20"/>
          <w:szCs w:val="20"/>
        </w:rPr>
        <w:t xml:space="preserve"> </w:t>
      </w:r>
      <w:r w:rsidRPr="001404F2">
        <w:rPr>
          <w:rFonts w:asciiTheme="majorHAnsi" w:hAnsiTheme="majorHAnsi"/>
          <w:sz w:val="20"/>
          <w:szCs w:val="20"/>
        </w:rPr>
        <w:t>least three times each year. With a 55-foot gable roof, the Legacy design allowed an overhead</w:t>
      </w:r>
      <w:r w:rsidR="00926227" w:rsidRPr="001404F2">
        <w:rPr>
          <w:rFonts w:asciiTheme="majorHAnsi" w:hAnsiTheme="majorHAnsi"/>
          <w:sz w:val="20"/>
          <w:szCs w:val="20"/>
        </w:rPr>
        <w:t xml:space="preserve"> </w:t>
      </w:r>
      <w:r w:rsidRPr="001404F2">
        <w:rPr>
          <w:rFonts w:asciiTheme="majorHAnsi" w:hAnsiTheme="majorHAnsi"/>
          <w:sz w:val="20"/>
          <w:szCs w:val="20"/>
        </w:rPr>
        <w:t>conveyor system to be installed—along with a catwalk for maintenance—that makes filling the</w:t>
      </w:r>
      <w:r w:rsidR="00926227" w:rsidRPr="001404F2">
        <w:rPr>
          <w:rFonts w:asciiTheme="majorHAnsi" w:hAnsiTheme="majorHAnsi"/>
          <w:sz w:val="20"/>
          <w:szCs w:val="20"/>
        </w:rPr>
        <w:t xml:space="preserve"> </w:t>
      </w:r>
      <w:r w:rsidRPr="001404F2">
        <w:rPr>
          <w:rFonts w:asciiTheme="majorHAnsi" w:hAnsiTheme="majorHAnsi"/>
          <w:sz w:val="20"/>
          <w:szCs w:val="20"/>
        </w:rPr>
        <w:t>building a quick process, one that’s far more efficient than using portable conveyer systems or frontend loaders.</w:t>
      </w:r>
    </w:p>
    <w:p w:rsidR="00F73627" w:rsidRPr="001404F2" w:rsidRDefault="00F73627" w:rsidP="001404F2">
      <w:pPr>
        <w:rPr>
          <w:rFonts w:asciiTheme="majorHAnsi" w:hAnsiTheme="majorHAnsi"/>
          <w:sz w:val="20"/>
          <w:szCs w:val="20"/>
        </w:rPr>
      </w:pPr>
    </w:p>
    <w:p w:rsidR="00F73627" w:rsidRPr="001404F2" w:rsidRDefault="00F73627" w:rsidP="001404F2">
      <w:pPr>
        <w:rPr>
          <w:rFonts w:asciiTheme="majorHAnsi" w:hAnsiTheme="majorHAnsi"/>
          <w:sz w:val="20"/>
          <w:szCs w:val="20"/>
        </w:rPr>
      </w:pPr>
      <w:r w:rsidRPr="001404F2">
        <w:rPr>
          <w:rFonts w:asciiTheme="majorHAnsi" w:hAnsiTheme="majorHAnsi"/>
          <w:sz w:val="20"/>
          <w:szCs w:val="20"/>
        </w:rPr>
        <w:t>The building accommodates a complete range of commercial transportation. With product being</w:t>
      </w:r>
      <w:r w:rsidR="00926227" w:rsidRPr="001404F2">
        <w:rPr>
          <w:rFonts w:asciiTheme="majorHAnsi" w:hAnsiTheme="majorHAnsi"/>
          <w:sz w:val="20"/>
          <w:szCs w:val="20"/>
        </w:rPr>
        <w:t xml:space="preserve"> </w:t>
      </w:r>
      <w:r w:rsidRPr="001404F2">
        <w:rPr>
          <w:rFonts w:asciiTheme="majorHAnsi" w:hAnsiTheme="majorHAnsi"/>
          <w:sz w:val="20"/>
          <w:szCs w:val="20"/>
        </w:rPr>
        <w:t>transported to and from the facility by rail, river and truck, easy access was critical. Branching out</w:t>
      </w:r>
      <w:r w:rsidR="00926227" w:rsidRPr="001404F2">
        <w:rPr>
          <w:rFonts w:asciiTheme="majorHAnsi" w:hAnsiTheme="majorHAnsi"/>
          <w:sz w:val="20"/>
          <w:szCs w:val="20"/>
        </w:rPr>
        <w:t xml:space="preserve"> </w:t>
      </w:r>
      <w:r w:rsidRPr="001404F2">
        <w:rPr>
          <w:rFonts w:asciiTheme="majorHAnsi" w:hAnsiTheme="majorHAnsi"/>
          <w:sz w:val="20"/>
          <w:szCs w:val="20"/>
        </w:rPr>
        <w:t>from the 77-foot x 580-foot main structure, Legacy strategically placed three lean-tos—measuring</w:t>
      </w:r>
      <w:r w:rsidR="00926227" w:rsidRPr="001404F2">
        <w:rPr>
          <w:rFonts w:asciiTheme="majorHAnsi" w:hAnsiTheme="majorHAnsi"/>
          <w:sz w:val="20"/>
          <w:szCs w:val="20"/>
        </w:rPr>
        <w:t xml:space="preserve"> </w:t>
      </w:r>
      <w:r w:rsidRPr="001404F2">
        <w:rPr>
          <w:rFonts w:asciiTheme="majorHAnsi" w:hAnsiTheme="majorHAnsi"/>
          <w:sz w:val="20"/>
          <w:szCs w:val="20"/>
        </w:rPr>
        <w:t>40-feet x 340-feet, 25-feet x 130-feet, and 25-feet x 60-feet—to facilitate the flow of vehicular traffic</w:t>
      </w:r>
      <w:r w:rsidR="00926227" w:rsidRPr="001404F2">
        <w:rPr>
          <w:rFonts w:asciiTheme="majorHAnsi" w:hAnsiTheme="majorHAnsi"/>
          <w:sz w:val="20"/>
          <w:szCs w:val="20"/>
        </w:rPr>
        <w:t xml:space="preserve"> </w:t>
      </w:r>
      <w:r w:rsidRPr="001404F2">
        <w:rPr>
          <w:rFonts w:asciiTheme="majorHAnsi" w:hAnsiTheme="majorHAnsi"/>
          <w:sz w:val="20"/>
          <w:szCs w:val="20"/>
        </w:rPr>
        <w:t>at the building.</w:t>
      </w:r>
    </w:p>
    <w:p w:rsidR="00F73627" w:rsidRPr="001404F2" w:rsidRDefault="00F73627" w:rsidP="001404F2">
      <w:pPr>
        <w:rPr>
          <w:rFonts w:asciiTheme="majorHAnsi" w:hAnsiTheme="majorHAnsi"/>
          <w:sz w:val="20"/>
          <w:szCs w:val="20"/>
        </w:rPr>
      </w:pPr>
    </w:p>
    <w:p w:rsidR="00F132AA" w:rsidRPr="001404F2" w:rsidRDefault="00F73627" w:rsidP="001404F2">
      <w:pPr>
        <w:rPr>
          <w:rFonts w:asciiTheme="majorHAnsi" w:hAnsiTheme="majorHAnsi"/>
          <w:sz w:val="20"/>
          <w:szCs w:val="20"/>
        </w:rPr>
      </w:pPr>
      <w:r w:rsidRPr="001404F2">
        <w:rPr>
          <w:rFonts w:asciiTheme="majorHAnsi" w:hAnsiTheme="majorHAnsi"/>
          <w:sz w:val="20"/>
          <w:szCs w:val="20"/>
        </w:rPr>
        <w:lastRenderedPageBreak/>
        <w:t>Legacy’s design and engineering innovations create an extremely adaptable structure, a rare quality in</w:t>
      </w:r>
      <w:r w:rsidR="00926227" w:rsidRPr="001404F2">
        <w:rPr>
          <w:rFonts w:asciiTheme="majorHAnsi" w:hAnsiTheme="majorHAnsi"/>
          <w:sz w:val="20"/>
          <w:szCs w:val="20"/>
        </w:rPr>
        <w:t xml:space="preserve"> </w:t>
      </w:r>
      <w:r w:rsidRPr="001404F2">
        <w:rPr>
          <w:rFonts w:asciiTheme="majorHAnsi" w:hAnsiTheme="majorHAnsi"/>
          <w:sz w:val="20"/>
          <w:szCs w:val="20"/>
        </w:rPr>
        <w:t>tension-fabric buildings. A rigid hot-dip galvanized steel frame allows openings of all sizes to be</w:t>
      </w:r>
      <w:r w:rsidR="00926227" w:rsidRPr="001404F2">
        <w:rPr>
          <w:rFonts w:asciiTheme="majorHAnsi" w:hAnsiTheme="majorHAnsi"/>
          <w:sz w:val="20"/>
          <w:szCs w:val="20"/>
        </w:rPr>
        <w:t xml:space="preserve"> </w:t>
      </w:r>
      <w:r w:rsidRPr="001404F2">
        <w:rPr>
          <w:rFonts w:asciiTheme="majorHAnsi" w:hAnsiTheme="majorHAnsi"/>
          <w:sz w:val="20"/>
          <w:szCs w:val="20"/>
        </w:rPr>
        <w:t>inserted into walls without compromising structural integrity. The IEI Barge project features eight</w:t>
      </w:r>
      <w:r w:rsidR="00926227" w:rsidRPr="001404F2">
        <w:rPr>
          <w:rFonts w:asciiTheme="majorHAnsi" w:hAnsiTheme="majorHAnsi"/>
          <w:sz w:val="20"/>
          <w:szCs w:val="20"/>
        </w:rPr>
        <w:t xml:space="preserve"> </w:t>
      </w:r>
      <w:r w:rsidRPr="001404F2">
        <w:rPr>
          <w:rFonts w:asciiTheme="majorHAnsi" w:hAnsiTheme="majorHAnsi"/>
          <w:sz w:val="20"/>
          <w:szCs w:val="20"/>
        </w:rPr>
        <w:t>framed and wrapped doorways ranging from 16-foot x 16-foot to 3-foot x 7-foot. Clad in a</w:t>
      </w:r>
      <w:r w:rsidR="00926227" w:rsidRPr="001404F2">
        <w:rPr>
          <w:rFonts w:asciiTheme="majorHAnsi" w:hAnsiTheme="majorHAnsi"/>
          <w:sz w:val="20"/>
          <w:szCs w:val="20"/>
        </w:rPr>
        <w:t xml:space="preserve"> </w:t>
      </w:r>
      <w:r w:rsidRPr="001404F2">
        <w:rPr>
          <w:rFonts w:asciiTheme="majorHAnsi" w:hAnsiTheme="majorHAnsi"/>
          <w:sz w:val="20"/>
          <w:szCs w:val="20"/>
        </w:rPr>
        <w:t>translucent 26-mil polyethylene 15 oz. flame-retardant fabric, the building can take full advantage of</w:t>
      </w:r>
      <w:r w:rsidR="00926227" w:rsidRPr="001404F2">
        <w:rPr>
          <w:rFonts w:asciiTheme="majorHAnsi" w:hAnsiTheme="majorHAnsi"/>
          <w:sz w:val="20"/>
          <w:szCs w:val="20"/>
        </w:rPr>
        <w:t xml:space="preserve"> </w:t>
      </w:r>
      <w:r w:rsidRPr="001404F2">
        <w:rPr>
          <w:rFonts w:asciiTheme="majorHAnsi" w:hAnsiTheme="majorHAnsi"/>
          <w:sz w:val="20"/>
          <w:szCs w:val="20"/>
        </w:rPr>
        <w:t>natural light and save on utility costs.</w:t>
      </w:r>
    </w:p>
    <w:p w:rsidR="00F73627" w:rsidRPr="001404F2" w:rsidRDefault="00F73627" w:rsidP="001404F2">
      <w:pPr>
        <w:rPr>
          <w:rFonts w:asciiTheme="majorHAnsi" w:hAnsiTheme="majorHAnsi"/>
          <w:b/>
          <w:sz w:val="20"/>
          <w:szCs w:val="20"/>
        </w:rPr>
      </w:pPr>
    </w:p>
    <w:p w:rsidR="009341C5" w:rsidRPr="001404F2" w:rsidRDefault="009341C5" w:rsidP="001404F2">
      <w:pPr>
        <w:rPr>
          <w:rFonts w:asciiTheme="majorHAnsi" w:hAnsiTheme="majorHAnsi"/>
          <w:b/>
          <w:sz w:val="20"/>
          <w:szCs w:val="20"/>
        </w:rPr>
      </w:pPr>
      <w:r w:rsidRPr="001404F2">
        <w:rPr>
          <w:rFonts w:asciiTheme="majorHAnsi" w:hAnsiTheme="majorHAnsi"/>
          <w:b/>
          <w:sz w:val="20"/>
          <w:szCs w:val="20"/>
        </w:rPr>
        <w:t xml:space="preserve">For More Information </w:t>
      </w:r>
    </w:p>
    <w:p w:rsidR="009341C5" w:rsidRPr="001404F2" w:rsidRDefault="009341C5" w:rsidP="001404F2">
      <w:pPr>
        <w:rPr>
          <w:rFonts w:asciiTheme="majorHAnsi" w:hAnsiTheme="majorHAnsi"/>
          <w:sz w:val="20"/>
          <w:szCs w:val="20"/>
        </w:rPr>
      </w:pPr>
      <w:r w:rsidRPr="001404F2">
        <w:rPr>
          <w:rFonts w:asciiTheme="majorHAnsi" w:hAnsiTheme="majorHAnsi"/>
          <w:sz w:val="20"/>
          <w:szCs w:val="20"/>
        </w:rPr>
        <w:t>Legacy Building Solutions designs, manufactures, engineers and installs large-scale custom fabric structures for a wide range of industries, including the aviation, recreational, military and agricultural sectors. A pioneer in the use of a rigid steel frame for fabric structures, the company was founded in 2010. Headquartered in South Haven, Minnesota, Legacy Building Solutions provides services worldwide. Committed to sustainability and best management practices, the firm has achieved ISO 9001:2008 and CSA A660-10 certifications.</w:t>
      </w:r>
      <w:r w:rsidR="00BC6EF1" w:rsidRPr="001404F2">
        <w:rPr>
          <w:rFonts w:asciiTheme="majorHAnsi" w:hAnsiTheme="majorHAnsi"/>
          <w:sz w:val="20"/>
          <w:szCs w:val="20"/>
        </w:rPr>
        <w:t xml:space="preserve"> </w:t>
      </w:r>
      <w:hyperlink r:id="rId9" w:tgtFrame="_blank" w:history="1">
        <w:r w:rsidRPr="001404F2">
          <w:rPr>
            <w:rStyle w:val="Hyperlink"/>
            <w:rFonts w:asciiTheme="majorHAnsi" w:hAnsiTheme="majorHAnsi" w:cs="Arial"/>
            <w:color w:val="008282"/>
            <w:sz w:val="20"/>
            <w:szCs w:val="20"/>
            <w:shd w:val="clear" w:color="auto" w:fill="FFFFFF"/>
          </w:rPr>
          <w:t>www.legacybuildingsolutions.com</w:t>
        </w:r>
      </w:hyperlink>
    </w:p>
    <w:sectPr w:rsidR="009341C5" w:rsidRPr="001404F2" w:rsidSect="005F6595">
      <w:headerReference w:type="default" r:id="rId10"/>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008" w:rsidRDefault="00024008" w:rsidP="00AC05EE">
      <w:r>
        <w:separator/>
      </w:r>
    </w:p>
  </w:endnote>
  <w:endnote w:type="continuationSeparator" w:id="0">
    <w:p w:rsidR="00024008" w:rsidRDefault="00024008" w:rsidP="00AC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008" w:rsidRDefault="00024008" w:rsidP="00AC05EE">
      <w:r>
        <w:separator/>
      </w:r>
    </w:p>
  </w:footnote>
  <w:footnote w:type="continuationSeparator" w:id="0">
    <w:p w:rsidR="00024008" w:rsidRDefault="00024008" w:rsidP="00AC0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1F1" w:rsidRDefault="00410EDB" w:rsidP="00410EDB">
    <w:pPr>
      <w:pStyle w:val="Header"/>
      <w:ind w:hanging="1710"/>
    </w:pPr>
    <w:r>
      <w:rPr>
        <w:noProof/>
      </w:rPr>
      <mc:AlternateContent>
        <mc:Choice Requires="wps">
          <w:drawing>
            <wp:anchor distT="0" distB="0" distL="114300" distR="114300" simplePos="0" relativeHeight="251659264" behindDoc="0" locked="0" layoutInCell="1" allowOverlap="1" wp14:anchorId="2BF91812" wp14:editId="0E1D4787">
              <wp:simplePos x="0" y="0"/>
              <wp:positionH relativeFrom="column">
                <wp:posOffset>3981261</wp:posOffset>
              </wp:positionH>
              <wp:positionV relativeFrom="paragraph">
                <wp:posOffset>113168</wp:posOffset>
              </wp:positionV>
              <wp:extent cx="2422934" cy="841973"/>
              <wp:effectExtent l="0" t="0" r="0" b="0"/>
              <wp:wrapNone/>
              <wp:docPr id="2" name="Text Box 2"/>
              <wp:cNvGraphicFramePr/>
              <a:graphic xmlns:a="http://schemas.openxmlformats.org/drawingml/2006/main">
                <a:graphicData uri="http://schemas.microsoft.com/office/word/2010/wordprocessingShape">
                  <wps:wsp>
                    <wps:cNvSpPr txBox="1"/>
                    <wps:spPr>
                      <a:xfrm>
                        <a:off x="0" y="0"/>
                        <a:ext cx="2422934" cy="841973"/>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C61F1" w:rsidRPr="00C73AEC" w:rsidRDefault="00EC61F1" w:rsidP="00410EDB">
                          <w:pPr>
                            <w:jc w:val="right"/>
                            <w:rPr>
                              <w:sz w:val="18"/>
                              <w:szCs w:val="18"/>
                            </w:rPr>
                          </w:pPr>
                          <w:r>
                            <w:rPr>
                              <w:sz w:val="18"/>
                              <w:szCs w:val="18"/>
                            </w:rPr>
                            <w:t>Corporate Office</w:t>
                          </w:r>
                        </w:p>
                        <w:p w:rsidR="00EC61F1" w:rsidRPr="00C73AEC" w:rsidRDefault="00EC61F1" w:rsidP="00410EDB">
                          <w:pPr>
                            <w:jc w:val="right"/>
                            <w:rPr>
                              <w:sz w:val="18"/>
                              <w:szCs w:val="18"/>
                            </w:rPr>
                          </w:pPr>
                          <w:r w:rsidRPr="00C73AEC">
                            <w:rPr>
                              <w:sz w:val="18"/>
                              <w:szCs w:val="18"/>
                            </w:rPr>
                            <w:t>19500 County Road 142</w:t>
                          </w:r>
                        </w:p>
                        <w:p w:rsidR="00EC61F1" w:rsidRPr="00C73AEC" w:rsidRDefault="00EC61F1" w:rsidP="00410EDB">
                          <w:pPr>
                            <w:jc w:val="right"/>
                            <w:rPr>
                              <w:sz w:val="18"/>
                              <w:szCs w:val="18"/>
                            </w:rPr>
                          </w:pPr>
                          <w:r w:rsidRPr="00C73AEC">
                            <w:rPr>
                              <w:sz w:val="18"/>
                              <w:szCs w:val="18"/>
                            </w:rPr>
                            <w:t>South Haven, Minnesota 55382</w:t>
                          </w:r>
                        </w:p>
                        <w:p w:rsidR="00EC61F1" w:rsidRDefault="00EC61F1" w:rsidP="00410EDB">
                          <w:pPr>
                            <w:jc w:val="right"/>
                            <w:rPr>
                              <w:sz w:val="18"/>
                              <w:szCs w:val="18"/>
                            </w:rPr>
                          </w:pPr>
                          <w:proofErr w:type="gramStart"/>
                          <w:r>
                            <w:rPr>
                              <w:sz w:val="18"/>
                              <w:szCs w:val="18"/>
                            </w:rPr>
                            <w:t xml:space="preserve">877.259.1528  </w:t>
                          </w:r>
                          <w:r w:rsidRPr="00C73AEC">
                            <w:rPr>
                              <w:rFonts w:ascii="Wingdings" w:hAnsi="Wingdings"/>
                              <w:sz w:val="18"/>
                              <w:szCs w:val="18"/>
                            </w:rPr>
                            <w:t></w:t>
                          </w:r>
                          <w:proofErr w:type="gramEnd"/>
                          <w:r>
                            <w:rPr>
                              <w:sz w:val="18"/>
                              <w:szCs w:val="18"/>
                            </w:rPr>
                            <w:t xml:space="preserve">  </w:t>
                          </w:r>
                          <w:r w:rsidRPr="00C73AEC">
                            <w:rPr>
                              <w:sz w:val="18"/>
                              <w:szCs w:val="18"/>
                            </w:rPr>
                            <w:t>320.</w:t>
                          </w:r>
                          <w:r w:rsidR="00C25AE8">
                            <w:rPr>
                              <w:sz w:val="18"/>
                              <w:szCs w:val="18"/>
                            </w:rPr>
                            <w:t>258.0500</w:t>
                          </w:r>
                        </w:p>
                        <w:p w:rsidR="00410EDB" w:rsidRPr="00182170" w:rsidRDefault="00410EDB" w:rsidP="00410EDB">
                          <w:pPr>
                            <w:jc w:val="right"/>
                            <w:rPr>
                              <w:color w:val="DABA0F"/>
                              <w:sz w:val="20"/>
                              <w:szCs w:val="20"/>
                            </w:rPr>
                          </w:pPr>
                          <w:r w:rsidRPr="00182170">
                            <w:rPr>
                              <w:color w:val="DABA0F"/>
                              <w:sz w:val="20"/>
                              <w:szCs w:val="20"/>
                            </w:rPr>
                            <w:t>www.LegacyBuildingSolutions.com</w:t>
                          </w:r>
                        </w:p>
                        <w:p w:rsidR="00410EDB" w:rsidRPr="00C73AEC" w:rsidRDefault="00410EDB" w:rsidP="00547831">
                          <w:pPr>
                            <w:jc w:val="righ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F91812" id="_x0000_t202" coordsize="21600,21600" o:spt="202" path="m,l,21600r21600,l21600,xe">
              <v:stroke joinstyle="miter"/>
              <v:path gradientshapeok="t" o:connecttype="rect"/>
            </v:shapetype>
            <v:shape id="Text Box 2" o:spid="_x0000_s1026" type="#_x0000_t202" style="position:absolute;margin-left:313.5pt;margin-top:8.9pt;width:190.8pt;height:6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" filled="f" stroked="f">
              <v:textbox>
                <w:txbxContent>
                  <w:p w:rsidR="00EC61F1" w:rsidRPr="00C73AEC" w:rsidRDefault="00EC61F1" w:rsidP="00410EDB">
                    <w:pPr>
                      <w:jc w:val="right"/>
                      <w:rPr>
                        <w:sz w:val="18"/>
                        <w:szCs w:val="18"/>
                      </w:rPr>
                    </w:pPr>
                    <w:r>
                      <w:rPr>
                        <w:sz w:val="18"/>
                        <w:szCs w:val="18"/>
                      </w:rPr>
                      <w:t>Corporate Office</w:t>
                    </w:r>
                  </w:p>
                  <w:p w:rsidR="00EC61F1" w:rsidRPr="00C73AEC" w:rsidRDefault="00EC61F1" w:rsidP="00410EDB">
                    <w:pPr>
                      <w:jc w:val="right"/>
                      <w:rPr>
                        <w:sz w:val="18"/>
                        <w:szCs w:val="18"/>
                      </w:rPr>
                    </w:pPr>
                    <w:r w:rsidRPr="00C73AEC">
                      <w:rPr>
                        <w:sz w:val="18"/>
                        <w:szCs w:val="18"/>
                      </w:rPr>
                      <w:t>19500 County Road 142</w:t>
                    </w:r>
                  </w:p>
                  <w:p w:rsidR="00EC61F1" w:rsidRPr="00C73AEC" w:rsidRDefault="00EC61F1" w:rsidP="00410EDB">
                    <w:pPr>
                      <w:jc w:val="right"/>
                      <w:rPr>
                        <w:sz w:val="18"/>
                        <w:szCs w:val="18"/>
                      </w:rPr>
                    </w:pPr>
                    <w:r w:rsidRPr="00C73AEC">
                      <w:rPr>
                        <w:sz w:val="18"/>
                        <w:szCs w:val="18"/>
                      </w:rPr>
                      <w:t>South Haven, Minnesota 55382</w:t>
                    </w:r>
                  </w:p>
                  <w:p w:rsidR="00EC61F1" w:rsidRDefault="00EC61F1" w:rsidP="00410EDB">
                    <w:pPr>
                      <w:jc w:val="right"/>
                      <w:rPr>
                        <w:sz w:val="18"/>
                        <w:szCs w:val="18"/>
                      </w:rPr>
                    </w:pPr>
                    <w:proofErr w:type="gramStart"/>
                    <w:r>
                      <w:rPr>
                        <w:sz w:val="18"/>
                        <w:szCs w:val="18"/>
                      </w:rPr>
                      <w:t xml:space="preserve">877.259.1528  </w:t>
                    </w:r>
                    <w:r w:rsidRPr="00C73AEC">
                      <w:rPr>
                        <w:rFonts w:ascii="Wingdings" w:hAnsi="Wingdings"/>
                        <w:sz w:val="18"/>
                        <w:szCs w:val="18"/>
                      </w:rPr>
                      <w:t></w:t>
                    </w:r>
                    <w:proofErr w:type="gramEnd"/>
                    <w:r>
                      <w:rPr>
                        <w:sz w:val="18"/>
                        <w:szCs w:val="18"/>
                      </w:rPr>
                      <w:t xml:space="preserve">  </w:t>
                    </w:r>
                    <w:r w:rsidRPr="00C73AEC">
                      <w:rPr>
                        <w:sz w:val="18"/>
                        <w:szCs w:val="18"/>
                      </w:rPr>
                      <w:t>320.</w:t>
                    </w:r>
                    <w:r w:rsidR="00C25AE8">
                      <w:rPr>
                        <w:sz w:val="18"/>
                        <w:szCs w:val="18"/>
                      </w:rPr>
                      <w:t>258.0500</w:t>
                    </w:r>
                  </w:p>
                  <w:p w:rsidR="00410EDB" w:rsidRPr="00182170" w:rsidRDefault="00410EDB" w:rsidP="00410EDB">
                    <w:pPr>
                      <w:jc w:val="right"/>
                      <w:rPr>
                        <w:color w:val="DABA0F"/>
                        <w:sz w:val="20"/>
                        <w:szCs w:val="20"/>
                      </w:rPr>
                    </w:pPr>
                    <w:r w:rsidRPr="00182170">
                      <w:rPr>
                        <w:color w:val="DABA0F"/>
                        <w:sz w:val="20"/>
                        <w:szCs w:val="20"/>
                      </w:rPr>
                      <w:t>www.LegacyBuildingSolutions.com</w:t>
                    </w:r>
                  </w:p>
                  <w:p w:rsidR="00410EDB" w:rsidRPr="00C73AEC" w:rsidRDefault="00410EDB" w:rsidP="00547831">
                    <w:pPr>
                      <w:jc w:val="right"/>
                      <w:rPr>
                        <w:sz w:val="18"/>
                        <w:szCs w:val="18"/>
                      </w:rPr>
                    </w:pPr>
                  </w:p>
                </w:txbxContent>
              </v:textbox>
            </v:shape>
          </w:pict>
        </mc:Fallback>
      </mc:AlternateContent>
    </w:r>
    <w:r w:rsidR="00EC61F1">
      <w:rPr>
        <w:noProof/>
      </w:rPr>
      <w:drawing>
        <wp:anchor distT="0" distB="0" distL="114300" distR="114300" simplePos="0" relativeHeight="251658240" behindDoc="0" locked="0" layoutInCell="1" allowOverlap="1" wp14:anchorId="144DC97B" wp14:editId="07373972">
          <wp:simplePos x="0" y="0"/>
          <wp:positionH relativeFrom="column">
            <wp:posOffset>-914400</wp:posOffset>
          </wp:positionH>
          <wp:positionV relativeFrom="paragraph">
            <wp:posOffset>-48423</wp:posOffset>
          </wp:positionV>
          <wp:extent cx="2727960" cy="1015365"/>
          <wp:effectExtent l="0" t="0" r="0" b="0"/>
          <wp:wrapTight wrapText="bothSides">
            <wp:wrapPolygon edited="0">
              <wp:start x="3318" y="0"/>
              <wp:lineTo x="0" y="12563"/>
              <wp:lineTo x="151" y="12968"/>
              <wp:lineTo x="10709" y="13373"/>
              <wp:lineTo x="3469" y="17426"/>
              <wp:lineTo x="453" y="19452"/>
              <wp:lineTo x="453" y="21073"/>
              <wp:lineTo x="6637" y="21073"/>
              <wp:lineTo x="7240" y="21073"/>
              <wp:lineTo x="21117" y="21073"/>
              <wp:lineTo x="21419" y="12968"/>
              <wp:lineTo x="21419" y="6484"/>
              <wp:lineTo x="12821" y="3647"/>
              <wp:lineTo x="4073" y="0"/>
              <wp:lineTo x="331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Logo_LtBackgrounds_CMYK.eps"/>
                  <pic:cNvPicPr/>
                </pic:nvPicPr>
                <pic:blipFill>
                  <a:blip r:embed="rId1">
                    <a:extLst>
                      <a:ext uri="{28A0092B-C50C-407E-A947-70E740481C1C}">
                        <a14:useLocalDpi xmlns:a14="http://schemas.microsoft.com/office/drawing/2010/main" val="0"/>
                      </a:ext>
                    </a:extLst>
                  </a:blip>
                  <a:stretch>
                    <a:fillRect/>
                  </a:stretch>
                </pic:blipFill>
                <pic:spPr>
                  <a:xfrm>
                    <a:off x="0" y="0"/>
                    <a:ext cx="2727960" cy="10153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EC61F1" w:rsidRDefault="00EC61F1" w:rsidP="00410EDB">
    <w:pPr>
      <w:pStyle w:val="Header"/>
      <w:ind w:hanging="1710"/>
    </w:pPr>
  </w:p>
  <w:p w:rsidR="00EC61F1" w:rsidRDefault="00EC61F1" w:rsidP="00410EDB">
    <w:pPr>
      <w:pStyle w:val="Header"/>
      <w:ind w:hanging="1710"/>
    </w:pPr>
  </w:p>
  <w:p w:rsidR="00EC61F1" w:rsidRDefault="00EC61F1" w:rsidP="00410EDB">
    <w:pPr>
      <w:pStyle w:val="Header"/>
      <w:ind w:hanging="1710"/>
    </w:pPr>
  </w:p>
  <w:p w:rsidR="00EC61F1" w:rsidRDefault="00EC61F1" w:rsidP="00410EDB">
    <w:pPr>
      <w:pStyle w:val="Header"/>
      <w:jc w:val="center"/>
    </w:pPr>
  </w:p>
  <w:p w:rsidR="00EC61F1" w:rsidRDefault="008B788C" w:rsidP="00410EDB">
    <w:pPr>
      <w:pStyle w:val="Header"/>
      <w:ind w:left="-1800"/>
    </w:pPr>
    <w:r w:rsidRPr="00410EDB">
      <w:rPr>
        <w:rFonts w:ascii="Times New Roman" w:hAnsi="Times New Roman" w:cs="Times New Roman"/>
        <w:noProof/>
        <w:color w:val="002060"/>
      </w:rPr>
      <mc:AlternateContent>
        <mc:Choice Requires="wps">
          <w:drawing>
            <wp:anchor distT="0" distB="0" distL="114300" distR="114300" simplePos="0" relativeHeight="251661312" behindDoc="0" locked="0" layoutInCell="1" allowOverlap="1" wp14:anchorId="40190F52" wp14:editId="1C6DA41E">
              <wp:simplePos x="0" y="0"/>
              <wp:positionH relativeFrom="column">
                <wp:posOffset>1909445</wp:posOffset>
              </wp:positionH>
              <wp:positionV relativeFrom="paragraph">
                <wp:posOffset>10160</wp:posOffset>
              </wp:positionV>
              <wp:extent cx="4432300" cy="0"/>
              <wp:effectExtent l="57150" t="38100" r="63500" b="95250"/>
              <wp:wrapNone/>
              <wp:docPr id="4" name="Straight Connector 4"/>
              <wp:cNvGraphicFramePr/>
              <a:graphic xmlns:a="http://schemas.openxmlformats.org/drawingml/2006/main">
                <a:graphicData uri="http://schemas.microsoft.com/office/word/2010/wordprocessingShape">
                  <wps:wsp>
                    <wps:cNvCnPr/>
                    <wps:spPr>
                      <a:xfrm flipV="1">
                        <a:off x="0" y="0"/>
                        <a:ext cx="4432300" cy="0"/>
                      </a:xfrm>
                      <a:prstGeom prst="line">
                        <a:avLst/>
                      </a:prstGeom>
                      <a:ln>
                        <a:solidFill>
                          <a:schemeClr val="tx1">
                            <a:lumMod val="50000"/>
                            <a:lumOff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0129B7"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35pt,.8pt" to="499.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" strokecolor="gray [1629]" strokeweight="3pt">
              <v:shadow on="t" color="black" opacity="22937f" origin=",.5" offset="0,.63889mm"/>
            </v:line>
          </w:pict>
        </mc:Fallback>
      </mc:AlternateContent>
    </w:r>
  </w:p>
  <w:p w:rsidR="00EC61F1" w:rsidRDefault="00EC61F1" w:rsidP="00410EDB">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93EAC"/>
    <w:multiLevelType w:val="hybridMultilevel"/>
    <w:tmpl w:val="5CCC6164"/>
    <w:lvl w:ilvl="0" w:tplc="DC8C8D2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42CC4564"/>
    <w:multiLevelType w:val="hybridMultilevel"/>
    <w:tmpl w:val="94EA7A98"/>
    <w:lvl w:ilvl="0" w:tplc="F6500686">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53C31A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6A75140"/>
    <w:multiLevelType w:val="hybridMultilevel"/>
    <w:tmpl w:val="D8BA122E"/>
    <w:lvl w:ilvl="0" w:tplc="9FC848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9DD15D0"/>
    <w:multiLevelType w:val="multilevel"/>
    <w:tmpl w:val="E5A45C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DQ3NLWwMDQwNTQ0MDZX0lEKTi0uzszPAykwrAUAcX1zeSwAAAA="/>
  </w:docVars>
  <w:rsids>
    <w:rsidRoot w:val="00AC05EE"/>
    <w:rsid w:val="00024008"/>
    <w:rsid w:val="000D1078"/>
    <w:rsid w:val="000D6057"/>
    <w:rsid w:val="001404F2"/>
    <w:rsid w:val="00182170"/>
    <w:rsid w:val="001971A0"/>
    <w:rsid w:val="0021042B"/>
    <w:rsid w:val="00290148"/>
    <w:rsid w:val="00322919"/>
    <w:rsid w:val="00407AC7"/>
    <w:rsid w:val="00410EDB"/>
    <w:rsid w:val="004D1B29"/>
    <w:rsid w:val="00536D26"/>
    <w:rsid w:val="00547831"/>
    <w:rsid w:val="005A531D"/>
    <w:rsid w:val="005F6595"/>
    <w:rsid w:val="0078554B"/>
    <w:rsid w:val="0080515E"/>
    <w:rsid w:val="0081698E"/>
    <w:rsid w:val="008609B0"/>
    <w:rsid w:val="008B788C"/>
    <w:rsid w:val="00926227"/>
    <w:rsid w:val="009341C5"/>
    <w:rsid w:val="009406E6"/>
    <w:rsid w:val="00967F31"/>
    <w:rsid w:val="009C1B24"/>
    <w:rsid w:val="00AC05EE"/>
    <w:rsid w:val="00AF78F2"/>
    <w:rsid w:val="00B23151"/>
    <w:rsid w:val="00B74E96"/>
    <w:rsid w:val="00BC6EF1"/>
    <w:rsid w:val="00C25880"/>
    <w:rsid w:val="00C25AE8"/>
    <w:rsid w:val="00C73AEC"/>
    <w:rsid w:val="00CD1B2B"/>
    <w:rsid w:val="00D358F4"/>
    <w:rsid w:val="00DC4A45"/>
    <w:rsid w:val="00E62E8C"/>
    <w:rsid w:val="00EB234B"/>
    <w:rsid w:val="00EC61F1"/>
    <w:rsid w:val="00F132AA"/>
    <w:rsid w:val="00F21D4E"/>
    <w:rsid w:val="00F73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3D06D361-96E2-482E-891A-CE6F0FEC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5EE"/>
    <w:pPr>
      <w:tabs>
        <w:tab w:val="center" w:pos="4320"/>
        <w:tab w:val="right" w:pos="8640"/>
      </w:tabs>
    </w:pPr>
  </w:style>
  <w:style w:type="character" w:customStyle="1" w:styleId="HeaderChar">
    <w:name w:val="Header Char"/>
    <w:basedOn w:val="DefaultParagraphFont"/>
    <w:link w:val="Header"/>
    <w:uiPriority w:val="99"/>
    <w:rsid w:val="00AC05EE"/>
  </w:style>
  <w:style w:type="paragraph" w:styleId="Footer">
    <w:name w:val="footer"/>
    <w:basedOn w:val="Normal"/>
    <w:link w:val="FooterChar"/>
    <w:uiPriority w:val="99"/>
    <w:unhideWhenUsed/>
    <w:rsid w:val="00AC05EE"/>
    <w:pPr>
      <w:tabs>
        <w:tab w:val="center" w:pos="4320"/>
        <w:tab w:val="right" w:pos="8640"/>
      </w:tabs>
    </w:pPr>
  </w:style>
  <w:style w:type="character" w:customStyle="1" w:styleId="FooterChar">
    <w:name w:val="Footer Char"/>
    <w:basedOn w:val="DefaultParagraphFont"/>
    <w:link w:val="Footer"/>
    <w:uiPriority w:val="99"/>
    <w:rsid w:val="00AC05EE"/>
  </w:style>
  <w:style w:type="paragraph" w:styleId="BalloonText">
    <w:name w:val="Balloon Text"/>
    <w:basedOn w:val="Normal"/>
    <w:link w:val="BalloonTextChar"/>
    <w:uiPriority w:val="99"/>
    <w:semiHidden/>
    <w:unhideWhenUsed/>
    <w:rsid w:val="00AC05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05EE"/>
    <w:rPr>
      <w:rFonts w:ascii="Lucida Grande" w:hAnsi="Lucida Grande" w:cs="Lucida Grande"/>
      <w:sz w:val="18"/>
      <w:szCs w:val="18"/>
    </w:rPr>
  </w:style>
  <w:style w:type="character" w:styleId="Hyperlink">
    <w:name w:val="Hyperlink"/>
    <w:basedOn w:val="DefaultParagraphFont"/>
    <w:uiPriority w:val="99"/>
    <w:unhideWhenUsed/>
    <w:rsid w:val="00AC05EE"/>
    <w:rPr>
      <w:color w:val="0000FF" w:themeColor="hyperlink"/>
      <w:u w:val="single"/>
    </w:rPr>
  </w:style>
  <w:style w:type="paragraph" w:styleId="ListParagraph">
    <w:name w:val="List Paragraph"/>
    <w:basedOn w:val="Normal"/>
    <w:uiPriority w:val="1"/>
    <w:qFormat/>
    <w:rsid w:val="00410EDB"/>
    <w:pPr>
      <w:widowControl w:val="0"/>
    </w:pPr>
    <w:rPr>
      <w:rFonts w:eastAsiaTheme="minorHAnsi"/>
      <w:sz w:val="22"/>
      <w:szCs w:val="22"/>
    </w:rPr>
  </w:style>
  <w:style w:type="table" w:styleId="TableGrid">
    <w:name w:val="Table Grid"/>
    <w:basedOn w:val="TableNormal"/>
    <w:uiPriority w:val="59"/>
    <w:rsid w:val="009406E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aurus@legacybuildingsolution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acybuildingsoluti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1E2B0-2DE1-4AA1-BA30-60A595E0A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2795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Legacy Building Solutions</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Fox</dc:creator>
  <cp:lastModifiedBy>Pam Maurus</cp:lastModifiedBy>
  <cp:revision>2</cp:revision>
  <cp:lastPrinted>2013-06-26T14:21:00Z</cp:lastPrinted>
  <dcterms:created xsi:type="dcterms:W3CDTF">2016-06-06T20:02:00Z</dcterms:created>
  <dcterms:modified xsi:type="dcterms:W3CDTF">2016-06-06T20:02:00Z</dcterms:modified>
</cp:coreProperties>
</file>