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4B" w:rsidRPr="00EB234B" w:rsidRDefault="00EB234B"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PRESS RELEASE</w:t>
      </w:r>
      <w:r w:rsidRPr="00EB234B">
        <w:rPr>
          <w:rFonts w:asciiTheme="majorHAnsi" w:hAnsiTheme="majorHAnsi"/>
          <w:color w:val="000000"/>
          <w:sz w:val="22"/>
          <w:szCs w:val="22"/>
        </w:rPr>
        <w:tab/>
        <w:t>Contact:</w:t>
      </w:r>
    </w:p>
    <w:p w:rsidR="00EB234B" w:rsidRPr="00EB234B" w:rsidRDefault="009341C5"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For Immediate Release</w:t>
      </w:r>
      <w:r w:rsidR="00EB234B" w:rsidRPr="00EB234B">
        <w:rPr>
          <w:rFonts w:asciiTheme="majorHAnsi" w:hAnsiTheme="majorHAnsi"/>
          <w:color w:val="000000"/>
          <w:sz w:val="22"/>
          <w:szCs w:val="22"/>
        </w:rPr>
        <w:tab/>
      </w:r>
      <w:r w:rsidRPr="00EB234B">
        <w:rPr>
          <w:rFonts w:asciiTheme="majorHAnsi" w:hAnsiTheme="majorHAnsi"/>
          <w:color w:val="000000"/>
          <w:sz w:val="22"/>
          <w:szCs w:val="22"/>
        </w:rPr>
        <w:t>Pam Maurus</w:t>
      </w:r>
      <w:r w:rsidR="00EB234B" w:rsidRPr="00EB234B">
        <w:rPr>
          <w:rFonts w:asciiTheme="majorHAnsi" w:hAnsiTheme="majorHAnsi"/>
          <w:color w:val="000000"/>
          <w:sz w:val="22"/>
          <w:szCs w:val="22"/>
        </w:rPr>
        <w:t>, Marketing Director</w:t>
      </w:r>
    </w:p>
    <w:p w:rsidR="009341C5" w:rsidRPr="00EB234B" w:rsidRDefault="00EB234B"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ab/>
      </w:r>
      <w:hyperlink r:id="rId8" w:history="1">
        <w:r w:rsidRPr="00EB234B">
          <w:rPr>
            <w:rStyle w:val="Hyperlink"/>
            <w:rFonts w:asciiTheme="majorHAnsi" w:hAnsiTheme="majorHAnsi"/>
            <w:sz w:val="22"/>
            <w:szCs w:val="22"/>
          </w:rPr>
          <w:t>pmaurus@legacybuildingsolutions.com</w:t>
        </w:r>
      </w:hyperlink>
    </w:p>
    <w:p w:rsidR="009341C5" w:rsidRPr="00EB234B" w:rsidRDefault="00EB234B" w:rsidP="00EB234B">
      <w:pPr>
        <w:tabs>
          <w:tab w:val="left" w:pos="6300"/>
          <w:tab w:val="left" w:pos="6480"/>
        </w:tabs>
        <w:ind w:right="-630"/>
        <w:rPr>
          <w:rFonts w:asciiTheme="majorHAnsi" w:hAnsiTheme="majorHAnsi"/>
          <w:b/>
          <w:sz w:val="22"/>
          <w:szCs w:val="22"/>
        </w:rPr>
      </w:pPr>
      <w:r w:rsidRPr="00EB234B">
        <w:rPr>
          <w:rFonts w:asciiTheme="majorHAnsi" w:hAnsiTheme="majorHAnsi"/>
          <w:color w:val="000000"/>
          <w:sz w:val="22"/>
          <w:szCs w:val="22"/>
        </w:rPr>
        <w:tab/>
        <w:t>320-258-0500</w:t>
      </w:r>
      <w:r w:rsidRPr="00EB234B">
        <w:rPr>
          <w:rFonts w:asciiTheme="majorHAnsi" w:hAnsiTheme="majorHAnsi"/>
          <w:color w:val="000000"/>
          <w:sz w:val="22"/>
          <w:szCs w:val="22"/>
        </w:rPr>
        <w:br/>
      </w:r>
    </w:p>
    <w:p w:rsidR="00EB234B" w:rsidRPr="00964F36" w:rsidRDefault="00EB234B" w:rsidP="009341C5">
      <w:pPr>
        <w:rPr>
          <w:rFonts w:asciiTheme="majorHAnsi" w:hAnsiTheme="majorHAnsi"/>
          <w:b/>
          <w:sz w:val="22"/>
          <w:szCs w:val="22"/>
        </w:rPr>
      </w:pPr>
    </w:p>
    <w:p w:rsidR="00FC2D72" w:rsidRPr="00C12772" w:rsidRDefault="00FC2D72" w:rsidP="00FC2D72">
      <w:pPr>
        <w:jc w:val="center"/>
        <w:rPr>
          <w:rFonts w:asciiTheme="majorHAnsi" w:hAnsiTheme="majorHAnsi"/>
          <w:b/>
          <w:color w:val="0D0D0D" w:themeColor="text1" w:themeTint="F2"/>
          <w:sz w:val="22"/>
          <w:szCs w:val="22"/>
        </w:rPr>
      </w:pPr>
      <w:r w:rsidRPr="00C12772">
        <w:rPr>
          <w:rFonts w:asciiTheme="majorHAnsi" w:hAnsiTheme="majorHAnsi"/>
          <w:b/>
          <w:color w:val="0D0D0D" w:themeColor="text1" w:themeTint="F2"/>
          <w:sz w:val="22"/>
          <w:szCs w:val="22"/>
        </w:rPr>
        <w:t xml:space="preserve">Legacy Building Solutions’ New State-of-the-Art Facility Revolutionizes </w:t>
      </w:r>
      <w:r w:rsidRPr="00C12772">
        <w:rPr>
          <w:rFonts w:asciiTheme="majorHAnsi" w:hAnsiTheme="majorHAnsi"/>
          <w:b/>
          <w:color w:val="0D0D0D" w:themeColor="text1" w:themeTint="F2"/>
          <w:sz w:val="22"/>
          <w:szCs w:val="22"/>
        </w:rPr>
        <w:br/>
        <w:t>the Production of Customizable Fabric Buildings</w:t>
      </w:r>
    </w:p>
    <w:p w:rsidR="00FC2D72" w:rsidRPr="00C12772" w:rsidRDefault="00FC2D72" w:rsidP="00FC2D72">
      <w:pPr>
        <w:jc w:val="center"/>
        <w:rPr>
          <w:rFonts w:asciiTheme="majorHAnsi" w:hAnsiTheme="majorHAnsi"/>
          <w:i/>
          <w:color w:val="0D0D0D" w:themeColor="text1" w:themeTint="F2"/>
          <w:sz w:val="22"/>
          <w:szCs w:val="22"/>
        </w:rPr>
      </w:pPr>
      <w:r w:rsidRPr="00C12772">
        <w:rPr>
          <w:rFonts w:asciiTheme="majorHAnsi" w:hAnsiTheme="majorHAnsi"/>
          <w:i/>
          <w:color w:val="0D0D0D" w:themeColor="text1" w:themeTint="F2"/>
          <w:sz w:val="22"/>
          <w:szCs w:val="22"/>
        </w:rPr>
        <w:t>With the addition of a new 42,800-square-foot plant, the pioneering company stands apart from the competition by offering complete in-house production capabilities and total quality control</w:t>
      </w:r>
    </w:p>
    <w:p w:rsidR="00FC2D72" w:rsidRPr="00C12772" w:rsidRDefault="00FC2D72" w:rsidP="00FC2D72">
      <w:pPr>
        <w:rPr>
          <w:rFonts w:asciiTheme="majorHAnsi" w:hAnsiTheme="majorHAnsi"/>
          <w:color w:val="0D0D0D" w:themeColor="text1" w:themeTint="F2"/>
          <w:sz w:val="22"/>
          <w:szCs w:val="22"/>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SOUTH HAVEN, MN — Legacy Building Solutions announced that it has completed a major expansion of its manufacturing facilities that will transform the experience of commissioning a custom fabric structure. It’s a milestone achievement for the company, which in the six years since its founding has become a powerhouse in the tension-fabric building field through its innovative use of rigid steel frames. The new plant gives Legacy the distinction of being the only supplier that manufactures its own materials, offers comprehensive in-house design/build and engineering services, installs its products, and holds ISO 9001:2008 and CSA A660 certifications.</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Designed and installed by Legacy, the two new buildings house a full line of steel fabrication equipment. With an inventory of up to two million pounds of steel on the floor at any given time, the new plant puts the company into a commanding position in the industry as it provides its clients with a new standard of excellence in services.</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Ben Fox, president/CEO of Legacy Building Solutions, said, “This expansion puts us in the elite manufacturing category. We can now offer our clients fully customized structures with 100% quality control. All of the elements that go into a Legacy building—the fabric, the steel frames, and the connections and other metal assembly components—are now efficiently produced in a single location.” Legacy was the first fabric-building company to offer rigid steel frames, a feature that allows each building to be extensively customized in both function and form.</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While the centralized manufacturing makes quality control easier and more efficient, it also speeds</w:t>
      </w: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up the production process. On average, lead times for Legacy projects will be shortened by two</w:t>
      </w: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weeks.</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 xml:space="preserve">The benefits of the new facilities aren’t limited to Legacy’s customers; the local economy shares in them as well, as the expansion brings new jobs to the community. The company initially hired 12 new employees to staff the plants, and has plans to ramp up </w:t>
      </w:r>
      <w:r w:rsidR="0064487E">
        <w:rPr>
          <w:rFonts w:asciiTheme="majorHAnsi" w:hAnsiTheme="majorHAnsi"/>
          <w:color w:val="0D0D0D" w:themeColor="text1" w:themeTint="F2"/>
          <w:sz w:val="20"/>
          <w:szCs w:val="20"/>
        </w:rPr>
        <w:t>to about 30</w:t>
      </w:r>
      <w:r w:rsidRPr="00C12772">
        <w:rPr>
          <w:rFonts w:asciiTheme="majorHAnsi" w:hAnsiTheme="majorHAnsi"/>
          <w:color w:val="0D0D0D" w:themeColor="text1" w:themeTint="F2"/>
          <w:sz w:val="20"/>
          <w:szCs w:val="20"/>
        </w:rPr>
        <w:t xml:space="preserve"> full-time workers. Already, a second shift has been added to the production schedule.</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 xml:space="preserve">Steel frame fabrication takes place in the larger of the two new buildings. With a 60’ x 500’ footprint and 25’ insulated sidewalls lined in protective steel, the polyethylene-roofed plant accommodates a full range of the latest equipment. A press brake with a ten-foot bed, a plasma table with a 10’ x 48’ cutting bed, a shear that can handle 12-foot-wide sheets up to ¼” thick and several automated welders stand on the floating slab floor. Overhead, five five-ton cranes maneuver 55 </w:t>
      </w:r>
      <w:proofErr w:type="spellStart"/>
      <w:r w:rsidRPr="00C12772">
        <w:rPr>
          <w:rFonts w:asciiTheme="majorHAnsi" w:hAnsiTheme="majorHAnsi"/>
          <w:color w:val="0D0D0D" w:themeColor="text1" w:themeTint="F2"/>
          <w:sz w:val="20"/>
          <w:szCs w:val="20"/>
        </w:rPr>
        <w:t>ksi</w:t>
      </w:r>
      <w:proofErr w:type="spellEnd"/>
      <w:r w:rsidRPr="00C12772">
        <w:rPr>
          <w:rFonts w:asciiTheme="majorHAnsi" w:hAnsiTheme="majorHAnsi"/>
          <w:color w:val="0D0D0D" w:themeColor="text1" w:themeTint="F2"/>
          <w:sz w:val="20"/>
          <w:szCs w:val="20"/>
        </w:rPr>
        <w:t xml:space="preserve"> steel sheets and finished components throughout the facility, including the 60’ x 60’ paint room that’s located at the end of the production run. Legacy’s signature rigid steel frames securely suspend the cranes.</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lastRenderedPageBreak/>
        <w:t>The design by Legacy’s engineers ensures first-class working conditions and safety standards. A ventilation system exchanges the air four times each hour, and ceiling-hung fluorescent lighting illuminates the factory floor. An employee break room is located in a 13’ x 40’ lean-to structure.</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The second new building, measuring 80’ x 160’ is home to the tube-steel stock and machinery. Five overhead doors set into 25’ sidewalls and a 10-ton overhead crane make on- and off-loading trucks a smooth process under the 45’ ceiling.</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The new structures join two existing buildings, used for fabric production and administration, on the</w:t>
      </w: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Legacy campus.</w:t>
      </w:r>
    </w:p>
    <w:p w:rsidR="00FC2D72" w:rsidRPr="00C12772" w:rsidRDefault="00FC2D72" w:rsidP="00FC2D72">
      <w:pPr>
        <w:rPr>
          <w:rFonts w:asciiTheme="majorHAnsi" w:hAnsiTheme="majorHAnsi"/>
          <w:color w:val="0D0D0D" w:themeColor="text1" w:themeTint="F2"/>
          <w:sz w:val="20"/>
          <w:szCs w:val="20"/>
        </w:rPr>
      </w:pP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Focusing on the future, Ben Fox is looking forward to capitalizing on the company’s strategic</w:t>
      </w:r>
    </w:p>
    <w:p w:rsidR="00FC2D72"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investment. As part of that plan, product manufactured in the new facility will be distributed by</w:t>
      </w:r>
    </w:p>
    <w:p w:rsidR="00BB6814" w:rsidRPr="00C12772" w:rsidRDefault="00FC2D72" w:rsidP="00FC2D72">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Legacy’s sister offices in Edmonton, Alberta, Canada, and Santiago, Chile.</w:t>
      </w:r>
    </w:p>
    <w:p w:rsidR="00FC2D72" w:rsidRPr="00C12772" w:rsidRDefault="00FC2D72" w:rsidP="009341C5">
      <w:pPr>
        <w:rPr>
          <w:rFonts w:asciiTheme="majorHAnsi" w:hAnsiTheme="majorHAnsi"/>
          <w:b/>
          <w:color w:val="0D0D0D" w:themeColor="text1" w:themeTint="F2"/>
          <w:sz w:val="20"/>
          <w:szCs w:val="20"/>
        </w:rPr>
      </w:pPr>
    </w:p>
    <w:p w:rsidR="009341C5" w:rsidRPr="00C12772" w:rsidRDefault="009341C5" w:rsidP="009341C5">
      <w:pPr>
        <w:rPr>
          <w:rFonts w:asciiTheme="majorHAnsi" w:hAnsiTheme="majorHAnsi"/>
          <w:b/>
          <w:color w:val="0D0D0D" w:themeColor="text1" w:themeTint="F2"/>
          <w:sz w:val="20"/>
          <w:szCs w:val="20"/>
        </w:rPr>
      </w:pPr>
      <w:r w:rsidRPr="00C12772">
        <w:rPr>
          <w:rFonts w:asciiTheme="majorHAnsi" w:hAnsiTheme="majorHAnsi"/>
          <w:b/>
          <w:color w:val="0D0D0D" w:themeColor="text1" w:themeTint="F2"/>
          <w:sz w:val="20"/>
          <w:szCs w:val="20"/>
        </w:rPr>
        <w:t xml:space="preserve">For More Information </w:t>
      </w:r>
    </w:p>
    <w:p w:rsidR="0057439A" w:rsidRDefault="009341C5" w:rsidP="009341C5">
      <w:pPr>
        <w:rPr>
          <w:rFonts w:asciiTheme="majorHAnsi" w:hAnsiTheme="majorHAnsi"/>
          <w:color w:val="0D0D0D" w:themeColor="text1" w:themeTint="F2"/>
          <w:sz w:val="20"/>
          <w:szCs w:val="20"/>
        </w:rPr>
      </w:pPr>
      <w:r w:rsidRPr="00C12772">
        <w:rPr>
          <w:rFonts w:asciiTheme="majorHAnsi" w:hAnsiTheme="majorHAnsi"/>
          <w:color w:val="0D0D0D" w:themeColor="text1" w:themeTint="F2"/>
          <w:sz w:val="20"/>
          <w:szCs w:val="20"/>
        </w:rPr>
        <w:t>Legacy Building Solutions designs, manufactures, engineers, and installs large-scale custom fabric structures for a wide range of industries, including the aviation, recreational, military, and agricultural sectors. A pioneer in the use of a rigid steel frame for fabric structures, the company was founded in 2010. Headquartered in South Haven, Minnesota, Legacy Building Solutions provides services worldwide. Committed to sustainability and best management practices, the firm has achieved ISO 9001:2008 and CSA A660-10 certifications.</w:t>
      </w:r>
      <w:r w:rsidR="00964F36" w:rsidRPr="00C12772">
        <w:rPr>
          <w:rFonts w:asciiTheme="majorHAnsi" w:hAnsiTheme="majorHAnsi"/>
          <w:color w:val="0D0D0D" w:themeColor="text1" w:themeTint="F2"/>
          <w:sz w:val="20"/>
          <w:szCs w:val="20"/>
        </w:rPr>
        <w:t xml:space="preserve"> </w:t>
      </w:r>
    </w:p>
    <w:p w:rsidR="0057439A" w:rsidRPr="0057439A" w:rsidRDefault="0057439A" w:rsidP="009341C5">
      <w:pPr>
        <w:rPr>
          <w:rFonts w:asciiTheme="majorHAnsi" w:hAnsiTheme="majorHAnsi"/>
          <w:color w:val="0D0D0D" w:themeColor="text1" w:themeTint="F2"/>
          <w:sz w:val="20"/>
          <w:szCs w:val="20"/>
        </w:rPr>
      </w:pPr>
      <w:r>
        <w:rPr>
          <w:rFonts w:asciiTheme="majorHAnsi" w:hAnsiTheme="majorHAnsi"/>
          <w:color w:val="0D0D0D" w:themeColor="text1" w:themeTint="F2"/>
          <w:sz w:val="20"/>
          <w:szCs w:val="20"/>
        </w:rPr>
        <w:t xml:space="preserve">Visit </w:t>
      </w:r>
      <w:hyperlink r:id="rId9" w:tgtFrame="_blank" w:history="1">
        <w:r w:rsidR="009341C5" w:rsidRPr="00964F36">
          <w:rPr>
            <w:rStyle w:val="Hyperlink"/>
            <w:rFonts w:asciiTheme="majorHAnsi" w:hAnsiTheme="majorHAnsi" w:cs="Arial"/>
            <w:color w:val="008282"/>
            <w:sz w:val="20"/>
            <w:szCs w:val="20"/>
            <w:shd w:val="clear" w:color="auto" w:fill="FFFFFF"/>
          </w:rPr>
          <w:t>www.legacybuildingsolutions.com</w:t>
        </w:r>
      </w:hyperlink>
      <w:r>
        <w:rPr>
          <w:rFonts w:asciiTheme="majorHAnsi" w:hAnsiTheme="majorHAnsi"/>
          <w:color w:val="0D0D0D" w:themeColor="text1" w:themeTint="F2"/>
          <w:sz w:val="20"/>
          <w:szCs w:val="20"/>
        </w:rPr>
        <w:t xml:space="preserve"> o</w:t>
      </w:r>
      <w:r w:rsidRPr="0057439A">
        <w:rPr>
          <w:rFonts w:asciiTheme="majorHAnsi" w:hAnsiTheme="majorHAnsi"/>
          <w:color w:val="0D0D0D" w:themeColor="text1" w:themeTint="F2"/>
          <w:sz w:val="20"/>
          <w:szCs w:val="20"/>
        </w:rPr>
        <w:t xml:space="preserve">r </w:t>
      </w:r>
      <w:r>
        <w:rPr>
          <w:rFonts w:asciiTheme="majorHAnsi" w:hAnsiTheme="majorHAnsi"/>
          <w:color w:val="0D0D0D" w:themeColor="text1" w:themeTint="F2"/>
          <w:sz w:val="20"/>
          <w:szCs w:val="20"/>
        </w:rPr>
        <w:t>see a stru</w:t>
      </w:r>
      <w:bookmarkStart w:id="0" w:name="_GoBack"/>
      <w:bookmarkEnd w:id="0"/>
      <w:r>
        <w:rPr>
          <w:rFonts w:asciiTheme="majorHAnsi" w:hAnsiTheme="majorHAnsi"/>
          <w:color w:val="0D0D0D" w:themeColor="text1" w:themeTint="F2"/>
          <w:sz w:val="20"/>
          <w:szCs w:val="20"/>
        </w:rPr>
        <w:t xml:space="preserve">cture at our </w:t>
      </w:r>
      <w:proofErr w:type="spellStart"/>
      <w:r w:rsidRPr="0057439A">
        <w:rPr>
          <w:rFonts w:asciiTheme="majorHAnsi" w:hAnsiTheme="majorHAnsi"/>
          <w:color w:val="0070C0"/>
          <w:sz w:val="20"/>
          <w:szCs w:val="20"/>
          <w:u w:val="single"/>
        </w:rPr>
        <w:t>MINExpo</w:t>
      </w:r>
      <w:proofErr w:type="spellEnd"/>
      <w:r w:rsidRPr="0057439A">
        <w:rPr>
          <w:rFonts w:asciiTheme="majorHAnsi" w:hAnsiTheme="majorHAnsi"/>
          <w:color w:val="0070C0"/>
          <w:sz w:val="20"/>
          <w:szCs w:val="20"/>
          <w:u w:val="single"/>
        </w:rPr>
        <w:t xml:space="preserve"> booth </w:t>
      </w:r>
      <w:r>
        <w:rPr>
          <w:rFonts w:asciiTheme="majorHAnsi" w:hAnsiTheme="majorHAnsi"/>
          <w:color w:val="0070C0"/>
          <w:sz w:val="20"/>
          <w:szCs w:val="20"/>
          <w:u w:val="single"/>
        </w:rPr>
        <w:t>#</w:t>
      </w:r>
      <w:r w:rsidRPr="0057439A">
        <w:rPr>
          <w:rFonts w:asciiTheme="majorHAnsi" w:hAnsiTheme="majorHAnsi"/>
          <w:color w:val="0070C0"/>
          <w:sz w:val="20"/>
          <w:szCs w:val="20"/>
          <w:u w:val="single"/>
        </w:rPr>
        <w:t>25039</w:t>
      </w:r>
      <w:r>
        <w:rPr>
          <w:rFonts w:asciiTheme="majorHAnsi" w:hAnsiTheme="majorHAnsi"/>
          <w:color w:val="0D0D0D" w:themeColor="text1" w:themeTint="F2"/>
          <w:sz w:val="20"/>
          <w:szCs w:val="20"/>
        </w:rPr>
        <w:t xml:space="preserve"> for more information.</w:t>
      </w:r>
    </w:p>
    <w:sectPr w:rsidR="0057439A" w:rsidRPr="0057439A" w:rsidSect="009341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3B" w:rsidRDefault="00C0383B" w:rsidP="00AC05EE">
      <w:r>
        <w:separator/>
      </w:r>
    </w:p>
  </w:endnote>
  <w:endnote w:type="continuationSeparator" w:id="0">
    <w:p w:rsidR="00C0383B" w:rsidRDefault="00C0383B"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3B" w:rsidRDefault="00C0383B" w:rsidP="00AC05EE">
      <w:r>
        <w:separator/>
      </w:r>
    </w:p>
  </w:footnote>
  <w:footnote w:type="continuationSeparator" w:id="0">
    <w:p w:rsidR="00C0383B" w:rsidRDefault="00C0383B" w:rsidP="00A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812"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9AD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Q3NDEzNDE0sTCxtDBS0lEKTi0uzszPAykwqgUA4+tF/SwAAAA="/>
  </w:docVars>
  <w:rsids>
    <w:rsidRoot w:val="00AC05EE"/>
    <w:rsid w:val="000D1078"/>
    <w:rsid w:val="000D6057"/>
    <w:rsid w:val="00182170"/>
    <w:rsid w:val="001971A0"/>
    <w:rsid w:val="0021042B"/>
    <w:rsid w:val="00322919"/>
    <w:rsid w:val="00407AC7"/>
    <w:rsid w:val="00410EDB"/>
    <w:rsid w:val="004B6F0C"/>
    <w:rsid w:val="004D1B29"/>
    <w:rsid w:val="00531104"/>
    <w:rsid w:val="00547831"/>
    <w:rsid w:val="0057439A"/>
    <w:rsid w:val="005A531D"/>
    <w:rsid w:val="0064487E"/>
    <w:rsid w:val="0078554B"/>
    <w:rsid w:val="0080515E"/>
    <w:rsid w:val="0081698E"/>
    <w:rsid w:val="008609B0"/>
    <w:rsid w:val="008B788C"/>
    <w:rsid w:val="009341C5"/>
    <w:rsid w:val="009406E6"/>
    <w:rsid w:val="00964F36"/>
    <w:rsid w:val="00967F31"/>
    <w:rsid w:val="009C1B24"/>
    <w:rsid w:val="00AC05EE"/>
    <w:rsid w:val="00AF78F2"/>
    <w:rsid w:val="00B23151"/>
    <w:rsid w:val="00B74E96"/>
    <w:rsid w:val="00BB6814"/>
    <w:rsid w:val="00C0383B"/>
    <w:rsid w:val="00C12772"/>
    <w:rsid w:val="00C25880"/>
    <w:rsid w:val="00C25AE8"/>
    <w:rsid w:val="00C73AEC"/>
    <w:rsid w:val="00CD1B2B"/>
    <w:rsid w:val="00D358F4"/>
    <w:rsid w:val="00DC4A45"/>
    <w:rsid w:val="00E62E8C"/>
    <w:rsid w:val="00EB234B"/>
    <w:rsid w:val="00EC61F1"/>
    <w:rsid w:val="00F132AA"/>
    <w:rsid w:val="00F21D4E"/>
    <w:rsid w:val="00F73627"/>
    <w:rsid w:val="00FC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38995B"/>
  <w15:docId w15:val="{15BB5E14-2440-4745-8C92-E3DF9B0F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1"/>
    <w:qFormat/>
    <w:rsid w:val="00410EDB"/>
    <w:pPr>
      <w:widowControl w:val="0"/>
    </w:pPr>
    <w:rPr>
      <w:rFonts w:eastAsiaTheme="minorHAnsi"/>
      <w:sz w:val="22"/>
      <w:szCs w:val="22"/>
    </w:rPr>
  </w:style>
  <w:style w:type="table" w:styleId="TableGrid">
    <w:name w:val="Table Grid"/>
    <w:basedOn w:val="TableNormal"/>
    <w:uiPriority w:val="59"/>
    <w:rsid w:val="009406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6F0C"/>
    <w:rPr>
      <w:sz w:val="16"/>
      <w:szCs w:val="16"/>
    </w:rPr>
  </w:style>
  <w:style w:type="paragraph" w:styleId="CommentText">
    <w:name w:val="annotation text"/>
    <w:basedOn w:val="Normal"/>
    <w:link w:val="CommentTextChar"/>
    <w:uiPriority w:val="99"/>
    <w:semiHidden/>
    <w:unhideWhenUsed/>
    <w:rsid w:val="004B6F0C"/>
    <w:rPr>
      <w:sz w:val="20"/>
      <w:szCs w:val="20"/>
    </w:rPr>
  </w:style>
  <w:style w:type="character" w:customStyle="1" w:styleId="CommentTextChar">
    <w:name w:val="Comment Text Char"/>
    <w:basedOn w:val="DefaultParagraphFont"/>
    <w:link w:val="CommentText"/>
    <w:uiPriority w:val="99"/>
    <w:semiHidden/>
    <w:rsid w:val="004B6F0C"/>
    <w:rPr>
      <w:sz w:val="20"/>
      <w:szCs w:val="20"/>
    </w:rPr>
  </w:style>
  <w:style w:type="paragraph" w:styleId="CommentSubject">
    <w:name w:val="annotation subject"/>
    <w:basedOn w:val="CommentText"/>
    <w:next w:val="CommentText"/>
    <w:link w:val="CommentSubjectChar"/>
    <w:uiPriority w:val="99"/>
    <w:semiHidden/>
    <w:unhideWhenUsed/>
    <w:rsid w:val="004B6F0C"/>
    <w:rPr>
      <w:b/>
      <w:bCs/>
    </w:rPr>
  </w:style>
  <w:style w:type="character" w:customStyle="1" w:styleId="CommentSubjectChar">
    <w:name w:val="Comment Subject Char"/>
    <w:basedOn w:val="CommentTextChar"/>
    <w:link w:val="CommentSubject"/>
    <w:uiPriority w:val="99"/>
    <w:semiHidden/>
    <w:rsid w:val="004B6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urus@legacybuilding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cybuilding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19B3-E19F-48A8-9458-C99C8ACD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Fox</dc:creator>
  <cp:lastModifiedBy>Pam Maurus</cp:lastModifiedBy>
  <cp:revision>4</cp:revision>
  <cp:lastPrinted>2013-06-26T14:21:00Z</cp:lastPrinted>
  <dcterms:created xsi:type="dcterms:W3CDTF">2016-06-06T19:49:00Z</dcterms:created>
  <dcterms:modified xsi:type="dcterms:W3CDTF">2016-06-16T18:17:00Z</dcterms:modified>
</cp:coreProperties>
</file>