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4B" w:rsidRPr="00EB234B" w:rsidRDefault="00EB234B"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PRESS RELEASE</w:t>
      </w:r>
      <w:r w:rsidRPr="00EB234B">
        <w:rPr>
          <w:rFonts w:asciiTheme="majorHAnsi" w:hAnsiTheme="majorHAnsi"/>
          <w:color w:val="000000"/>
          <w:sz w:val="22"/>
          <w:szCs w:val="22"/>
        </w:rPr>
        <w:tab/>
        <w:t>Contact:</w:t>
      </w:r>
    </w:p>
    <w:p w:rsidR="00EB234B" w:rsidRPr="00EB234B" w:rsidRDefault="009341C5"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For Immediate Release</w:t>
      </w:r>
      <w:r w:rsidR="00EB234B" w:rsidRPr="00EB234B">
        <w:rPr>
          <w:rFonts w:asciiTheme="majorHAnsi" w:hAnsiTheme="majorHAnsi"/>
          <w:color w:val="000000"/>
          <w:sz w:val="22"/>
          <w:szCs w:val="22"/>
        </w:rPr>
        <w:tab/>
      </w:r>
      <w:r w:rsidRPr="00EB234B">
        <w:rPr>
          <w:rFonts w:asciiTheme="majorHAnsi" w:hAnsiTheme="majorHAnsi"/>
          <w:color w:val="000000"/>
          <w:sz w:val="22"/>
          <w:szCs w:val="22"/>
        </w:rPr>
        <w:t>Pam Maurus</w:t>
      </w:r>
      <w:r w:rsidR="00EB234B" w:rsidRPr="00EB234B">
        <w:rPr>
          <w:rFonts w:asciiTheme="majorHAnsi" w:hAnsiTheme="majorHAnsi"/>
          <w:color w:val="000000"/>
          <w:sz w:val="22"/>
          <w:szCs w:val="22"/>
        </w:rPr>
        <w:t>, Marketing Director</w:t>
      </w:r>
    </w:p>
    <w:p w:rsidR="009341C5" w:rsidRPr="00EB234B" w:rsidRDefault="00EB234B" w:rsidP="00EB234B">
      <w:pPr>
        <w:tabs>
          <w:tab w:val="left" w:pos="6300"/>
          <w:tab w:val="left" w:pos="6480"/>
        </w:tabs>
        <w:ind w:right="-630"/>
        <w:rPr>
          <w:rFonts w:asciiTheme="majorHAnsi" w:hAnsiTheme="majorHAnsi"/>
          <w:color w:val="000000"/>
          <w:sz w:val="22"/>
          <w:szCs w:val="22"/>
        </w:rPr>
      </w:pPr>
      <w:r w:rsidRPr="00EB234B">
        <w:rPr>
          <w:rFonts w:asciiTheme="majorHAnsi" w:hAnsiTheme="majorHAnsi"/>
          <w:color w:val="000000"/>
          <w:sz w:val="22"/>
          <w:szCs w:val="22"/>
        </w:rPr>
        <w:tab/>
      </w:r>
      <w:hyperlink r:id="rId8" w:history="1">
        <w:r w:rsidRPr="00EB234B">
          <w:rPr>
            <w:rStyle w:val="Hyperlink"/>
            <w:rFonts w:asciiTheme="majorHAnsi" w:hAnsiTheme="majorHAnsi"/>
            <w:sz w:val="22"/>
            <w:szCs w:val="22"/>
          </w:rPr>
          <w:t>pmaurus@legacybuildingsolutions.com</w:t>
        </w:r>
      </w:hyperlink>
    </w:p>
    <w:p w:rsidR="009341C5" w:rsidRPr="00EB234B" w:rsidRDefault="00EB234B" w:rsidP="00EB234B">
      <w:pPr>
        <w:tabs>
          <w:tab w:val="left" w:pos="6300"/>
          <w:tab w:val="left" w:pos="6480"/>
        </w:tabs>
        <w:ind w:right="-630"/>
        <w:rPr>
          <w:rFonts w:asciiTheme="majorHAnsi" w:hAnsiTheme="majorHAnsi"/>
          <w:b/>
          <w:sz w:val="22"/>
          <w:szCs w:val="22"/>
        </w:rPr>
      </w:pPr>
      <w:r w:rsidRPr="00EB234B">
        <w:rPr>
          <w:rFonts w:asciiTheme="majorHAnsi" w:hAnsiTheme="majorHAnsi"/>
          <w:color w:val="000000"/>
          <w:sz w:val="22"/>
          <w:szCs w:val="22"/>
        </w:rPr>
        <w:tab/>
      </w:r>
      <w:r w:rsidRPr="00EB234B">
        <w:rPr>
          <w:rFonts w:asciiTheme="majorHAnsi" w:hAnsiTheme="majorHAnsi"/>
          <w:color w:val="000000"/>
          <w:sz w:val="22"/>
          <w:szCs w:val="22"/>
        </w:rPr>
        <w:t>320-258-0500</w:t>
      </w:r>
      <w:r w:rsidRPr="00EB234B">
        <w:rPr>
          <w:rFonts w:asciiTheme="majorHAnsi" w:hAnsiTheme="majorHAnsi"/>
          <w:color w:val="000000"/>
          <w:sz w:val="22"/>
          <w:szCs w:val="22"/>
        </w:rPr>
        <w:br/>
      </w:r>
    </w:p>
    <w:p w:rsidR="00EB234B" w:rsidRPr="00EB234B" w:rsidRDefault="00EB234B" w:rsidP="009341C5">
      <w:pPr>
        <w:rPr>
          <w:rFonts w:asciiTheme="majorHAnsi" w:hAnsiTheme="majorHAnsi"/>
          <w:b/>
          <w:sz w:val="22"/>
          <w:szCs w:val="22"/>
        </w:rPr>
      </w:pPr>
    </w:p>
    <w:p w:rsidR="009341C5" w:rsidRPr="00EB234B" w:rsidRDefault="009341C5" w:rsidP="00EB234B">
      <w:pPr>
        <w:jc w:val="center"/>
        <w:rPr>
          <w:rFonts w:asciiTheme="majorHAnsi" w:hAnsiTheme="majorHAnsi"/>
          <w:b/>
          <w:sz w:val="22"/>
          <w:szCs w:val="22"/>
        </w:rPr>
      </w:pPr>
      <w:bookmarkStart w:id="0" w:name="_GoBack"/>
      <w:r w:rsidRPr="00EB234B">
        <w:rPr>
          <w:rFonts w:asciiTheme="majorHAnsi" w:hAnsiTheme="majorHAnsi"/>
          <w:b/>
          <w:sz w:val="22"/>
          <w:szCs w:val="22"/>
        </w:rPr>
        <w:t>Legacy Fabric B</w:t>
      </w:r>
      <w:r w:rsidRPr="00EB234B">
        <w:rPr>
          <w:rFonts w:asciiTheme="majorHAnsi" w:hAnsiTheme="majorHAnsi"/>
          <w:b/>
          <w:sz w:val="22"/>
          <w:szCs w:val="22"/>
        </w:rPr>
        <w:t>uildings A</w:t>
      </w:r>
      <w:r w:rsidRPr="00EB234B">
        <w:rPr>
          <w:rFonts w:asciiTheme="majorHAnsi" w:hAnsiTheme="majorHAnsi"/>
          <w:b/>
          <w:sz w:val="22"/>
          <w:szCs w:val="22"/>
        </w:rPr>
        <w:t xml:space="preserve">id </w:t>
      </w:r>
      <w:proofErr w:type="gramStart"/>
      <w:r w:rsidRPr="00EB234B">
        <w:rPr>
          <w:rFonts w:asciiTheme="majorHAnsi" w:hAnsiTheme="majorHAnsi"/>
          <w:b/>
          <w:sz w:val="22"/>
          <w:szCs w:val="22"/>
        </w:rPr>
        <w:t>With</w:t>
      </w:r>
      <w:proofErr w:type="gramEnd"/>
      <w:r w:rsidRPr="00EB234B">
        <w:rPr>
          <w:rFonts w:asciiTheme="majorHAnsi" w:hAnsiTheme="majorHAnsi"/>
          <w:b/>
          <w:sz w:val="22"/>
          <w:szCs w:val="22"/>
        </w:rPr>
        <w:t xml:space="preserve"> Timely Rebuilding Efforts</w:t>
      </w:r>
    </w:p>
    <w:bookmarkEnd w:id="0"/>
    <w:p w:rsidR="009341C5" w:rsidRPr="00EB234B" w:rsidRDefault="009341C5" w:rsidP="009341C5">
      <w:pPr>
        <w:rPr>
          <w:rFonts w:asciiTheme="majorHAnsi" w:hAnsiTheme="majorHAnsi"/>
          <w:sz w:val="22"/>
          <w:szCs w:val="22"/>
        </w:rPr>
      </w:pPr>
    </w:p>
    <w:p w:rsidR="009341C5" w:rsidRPr="00EB234B" w:rsidRDefault="009341C5" w:rsidP="009341C5">
      <w:pPr>
        <w:rPr>
          <w:rFonts w:asciiTheme="majorHAnsi" w:hAnsiTheme="majorHAnsi"/>
          <w:sz w:val="22"/>
          <w:szCs w:val="22"/>
        </w:rPr>
      </w:pPr>
      <w:r w:rsidRPr="00EB234B">
        <w:rPr>
          <w:rFonts w:asciiTheme="majorHAnsi" w:hAnsiTheme="majorHAnsi"/>
          <w:sz w:val="22"/>
          <w:szCs w:val="22"/>
        </w:rPr>
        <w:t xml:space="preserve">(South Haven, MN) - Recent </w:t>
      </w:r>
      <w:r w:rsidRPr="00EB234B">
        <w:rPr>
          <w:rFonts w:asciiTheme="majorHAnsi" w:hAnsiTheme="majorHAnsi"/>
          <w:sz w:val="22"/>
          <w:szCs w:val="22"/>
        </w:rPr>
        <w:t>disasters including wildfires and floods have highlighted the importance of rebuilding after disaster strikes. Rebuilding quickly helps the impacted areas return to work and norma</w:t>
      </w:r>
      <w:r w:rsidR="00EB234B">
        <w:rPr>
          <w:rFonts w:asciiTheme="majorHAnsi" w:hAnsiTheme="majorHAnsi"/>
          <w:sz w:val="22"/>
          <w:szCs w:val="22"/>
        </w:rPr>
        <w:t>lcy</w:t>
      </w:r>
      <w:r w:rsidRPr="00EB234B">
        <w:rPr>
          <w:rFonts w:asciiTheme="majorHAnsi" w:hAnsiTheme="majorHAnsi"/>
          <w:sz w:val="22"/>
          <w:szCs w:val="22"/>
        </w:rPr>
        <w:t xml:space="preserve"> as soon</w:t>
      </w:r>
      <w:r w:rsidR="00EB234B">
        <w:rPr>
          <w:rFonts w:asciiTheme="majorHAnsi" w:hAnsiTheme="majorHAnsi"/>
          <w:sz w:val="22"/>
          <w:szCs w:val="22"/>
        </w:rPr>
        <w:t xml:space="preserve"> as possible</w:t>
      </w:r>
      <w:r w:rsidRPr="00EB234B">
        <w:rPr>
          <w:rFonts w:asciiTheme="majorHAnsi" w:hAnsiTheme="majorHAnsi"/>
          <w:sz w:val="22"/>
          <w:szCs w:val="22"/>
        </w:rPr>
        <w:t xml:space="preserve">. </w:t>
      </w:r>
      <w:hyperlink r:id="rId9" w:history="1">
        <w:r w:rsidRPr="00EB234B">
          <w:rPr>
            <w:rStyle w:val="Hyperlink"/>
            <w:rFonts w:asciiTheme="majorHAnsi" w:hAnsiTheme="majorHAnsi"/>
            <w:sz w:val="22"/>
            <w:szCs w:val="22"/>
          </w:rPr>
          <w:t>Fabric structures</w:t>
        </w:r>
      </w:hyperlink>
      <w:r w:rsidRPr="00EB234B">
        <w:rPr>
          <w:rFonts w:asciiTheme="majorHAnsi" w:hAnsiTheme="majorHAnsi"/>
          <w:sz w:val="22"/>
          <w:szCs w:val="22"/>
        </w:rPr>
        <w:t xml:space="preserve"> by Legacy Building Solutions offer several advantages for emergency response projects. </w:t>
      </w:r>
    </w:p>
    <w:p w:rsidR="009341C5" w:rsidRPr="00EB234B" w:rsidRDefault="009341C5" w:rsidP="009341C5">
      <w:pPr>
        <w:rPr>
          <w:rFonts w:asciiTheme="majorHAnsi" w:hAnsiTheme="majorHAnsi"/>
          <w:sz w:val="22"/>
          <w:szCs w:val="22"/>
        </w:rPr>
      </w:pPr>
    </w:p>
    <w:p w:rsidR="009341C5" w:rsidRPr="00EB234B" w:rsidRDefault="009341C5" w:rsidP="009341C5">
      <w:pPr>
        <w:rPr>
          <w:rFonts w:asciiTheme="majorHAnsi" w:hAnsiTheme="majorHAnsi"/>
          <w:sz w:val="22"/>
          <w:szCs w:val="22"/>
        </w:rPr>
      </w:pPr>
      <w:r w:rsidRPr="00EB234B">
        <w:rPr>
          <w:rFonts w:asciiTheme="majorHAnsi" w:hAnsiTheme="majorHAnsi"/>
          <w:b/>
          <w:sz w:val="22"/>
          <w:szCs w:val="22"/>
        </w:rPr>
        <w:t>Rapid Manufacturing</w:t>
      </w:r>
      <w:r w:rsidRPr="00EB234B">
        <w:rPr>
          <w:rFonts w:asciiTheme="majorHAnsi" w:hAnsiTheme="majorHAnsi"/>
          <w:b/>
          <w:sz w:val="22"/>
          <w:szCs w:val="22"/>
        </w:rPr>
        <w:t xml:space="preserve">. </w:t>
      </w:r>
      <w:r w:rsidRPr="00EB234B">
        <w:rPr>
          <w:rFonts w:asciiTheme="majorHAnsi" w:hAnsiTheme="majorHAnsi"/>
          <w:sz w:val="22"/>
          <w:szCs w:val="22"/>
        </w:rPr>
        <w:t>Legacy’s in-house manufacturing and design-build management shorten the</w:t>
      </w:r>
      <w:r w:rsidR="00F132AA" w:rsidRPr="00EB234B">
        <w:rPr>
          <w:rFonts w:asciiTheme="majorHAnsi" w:hAnsiTheme="majorHAnsi"/>
          <w:sz w:val="22"/>
          <w:szCs w:val="22"/>
        </w:rPr>
        <w:t xml:space="preserve"> project completion timeline</w:t>
      </w:r>
      <w:r w:rsidRPr="00EB234B">
        <w:rPr>
          <w:rFonts w:asciiTheme="majorHAnsi" w:hAnsiTheme="majorHAnsi"/>
          <w:sz w:val="22"/>
          <w:szCs w:val="22"/>
        </w:rPr>
        <w:t xml:space="preserve">. Component fabrication starts as soon as drawings are approved. Rather than relying on an inventory of stock building components, </w:t>
      </w:r>
      <w:r w:rsidR="00EB234B">
        <w:rPr>
          <w:rFonts w:asciiTheme="majorHAnsi" w:hAnsiTheme="majorHAnsi"/>
          <w:sz w:val="22"/>
          <w:szCs w:val="22"/>
        </w:rPr>
        <w:t xml:space="preserve">the company </w:t>
      </w:r>
      <w:r w:rsidRPr="00EB234B">
        <w:rPr>
          <w:rFonts w:asciiTheme="majorHAnsi" w:hAnsiTheme="majorHAnsi"/>
          <w:sz w:val="22"/>
          <w:szCs w:val="22"/>
        </w:rPr>
        <w:t xml:space="preserve">creates a custom building solution in less time. </w:t>
      </w:r>
    </w:p>
    <w:p w:rsidR="009341C5" w:rsidRPr="00EB234B" w:rsidRDefault="009341C5" w:rsidP="009341C5">
      <w:pPr>
        <w:rPr>
          <w:rFonts w:asciiTheme="majorHAnsi" w:hAnsiTheme="majorHAnsi"/>
          <w:sz w:val="22"/>
          <w:szCs w:val="22"/>
        </w:rPr>
      </w:pPr>
    </w:p>
    <w:p w:rsidR="009341C5" w:rsidRPr="00EB234B" w:rsidRDefault="009341C5" w:rsidP="009341C5">
      <w:pPr>
        <w:rPr>
          <w:rFonts w:asciiTheme="majorHAnsi" w:hAnsiTheme="majorHAnsi"/>
          <w:sz w:val="22"/>
          <w:szCs w:val="22"/>
        </w:rPr>
      </w:pPr>
      <w:r w:rsidRPr="00EB234B">
        <w:rPr>
          <w:rFonts w:asciiTheme="majorHAnsi" w:hAnsiTheme="majorHAnsi"/>
          <w:b/>
          <w:sz w:val="22"/>
          <w:szCs w:val="22"/>
        </w:rPr>
        <w:t>Expedited Construction</w:t>
      </w:r>
      <w:r w:rsidRPr="00EB234B">
        <w:rPr>
          <w:rFonts w:asciiTheme="majorHAnsi" w:hAnsiTheme="majorHAnsi"/>
          <w:b/>
          <w:sz w:val="22"/>
          <w:szCs w:val="22"/>
        </w:rPr>
        <w:t xml:space="preserve">. </w:t>
      </w:r>
      <w:hyperlink r:id="rId10" w:history="1">
        <w:r w:rsidRPr="00EB234B">
          <w:rPr>
            <w:rStyle w:val="Hyperlink"/>
            <w:rFonts w:asciiTheme="majorHAnsi" w:hAnsiTheme="majorHAnsi"/>
            <w:sz w:val="22"/>
            <w:szCs w:val="22"/>
          </w:rPr>
          <w:t>Fabric structure installation</w:t>
        </w:r>
      </w:hyperlink>
      <w:r w:rsidRPr="00EB234B">
        <w:rPr>
          <w:rFonts w:asciiTheme="majorHAnsi" w:hAnsiTheme="majorHAnsi"/>
          <w:sz w:val="22"/>
          <w:szCs w:val="22"/>
        </w:rPr>
        <w:t xml:space="preserve"> </w:t>
      </w:r>
      <w:r w:rsidRPr="00EB234B">
        <w:rPr>
          <w:rFonts w:asciiTheme="majorHAnsi" w:hAnsiTheme="majorHAnsi"/>
          <w:sz w:val="22"/>
          <w:szCs w:val="22"/>
        </w:rPr>
        <w:t xml:space="preserve">requires </w:t>
      </w:r>
      <w:r w:rsidRPr="00EB234B">
        <w:rPr>
          <w:rFonts w:asciiTheme="majorHAnsi" w:hAnsiTheme="majorHAnsi"/>
          <w:sz w:val="22"/>
          <w:szCs w:val="22"/>
        </w:rPr>
        <w:t>about one-third the time of steel sheeting. Factory-traine</w:t>
      </w:r>
      <w:r w:rsidR="00EB234B">
        <w:rPr>
          <w:rFonts w:asciiTheme="majorHAnsi" w:hAnsiTheme="majorHAnsi"/>
          <w:sz w:val="22"/>
          <w:szCs w:val="22"/>
        </w:rPr>
        <w:t xml:space="preserve">d installers </w:t>
      </w:r>
      <w:r w:rsidRPr="00EB234B">
        <w:rPr>
          <w:rFonts w:asciiTheme="majorHAnsi" w:hAnsiTheme="majorHAnsi"/>
          <w:sz w:val="22"/>
          <w:szCs w:val="22"/>
        </w:rPr>
        <w:t xml:space="preserve">mobilize to your location as soon as components arrive </w:t>
      </w:r>
      <w:r w:rsidRPr="00EB234B">
        <w:rPr>
          <w:rFonts w:asciiTheme="majorHAnsi" w:hAnsiTheme="majorHAnsi"/>
          <w:noProof/>
          <w:sz w:val="22"/>
          <w:szCs w:val="22"/>
        </w:rPr>
        <w:t>onsite</w:t>
      </w:r>
      <w:r w:rsidRPr="00EB234B">
        <w:rPr>
          <w:rFonts w:asciiTheme="majorHAnsi" w:hAnsiTheme="majorHAnsi"/>
          <w:sz w:val="22"/>
          <w:szCs w:val="22"/>
        </w:rPr>
        <w:t xml:space="preserve">. When needed, </w:t>
      </w:r>
      <w:r w:rsidR="00EB234B">
        <w:rPr>
          <w:rFonts w:asciiTheme="majorHAnsi" w:hAnsiTheme="majorHAnsi"/>
          <w:sz w:val="22"/>
          <w:szCs w:val="22"/>
        </w:rPr>
        <w:t xml:space="preserve">multiple crews </w:t>
      </w:r>
      <w:r w:rsidRPr="00EB234B">
        <w:rPr>
          <w:rFonts w:asciiTheme="majorHAnsi" w:hAnsiTheme="majorHAnsi"/>
          <w:sz w:val="22"/>
          <w:szCs w:val="22"/>
        </w:rPr>
        <w:t xml:space="preserve">work 24 hours a day until installation is complete. For even faster completion, installation crews work concurrently with sub-trades to finish work on the building and all collateral systems. </w:t>
      </w:r>
    </w:p>
    <w:p w:rsidR="009341C5" w:rsidRPr="00EB234B" w:rsidRDefault="009341C5" w:rsidP="009341C5">
      <w:pPr>
        <w:rPr>
          <w:rFonts w:asciiTheme="majorHAnsi" w:hAnsiTheme="majorHAnsi"/>
          <w:sz w:val="22"/>
          <w:szCs w:val="22"/>
        </w:rPr>
      </w:pPr>
    </w:p>
    <w:p w:rsidR="009341C5" w:rsidRPr="00EB234B" w:rsidRDefault="009341C5" w:rsidP="009341C5">
      <w:pPr>
        <w:rPr>
          <w:rFonts w:asciiTheme="majorHAnsi" w:hAnsiTheme="majorHAnsi"/>
          <w:sz w:val="22"/>
          <w:szCs w:val="22"/>
        </w:rPr>
      </w:pPr>
      <w:r w:rsidRPr="00EB234B">
        <w:rPr>
          <w:rFonts w:asciiTheme="majorHAnsi" w:hAnsiTheme="majorHAnsi"/>
          <w:b/>
          <w:sz w:val="22"/>
          <w:szCs w:val="22"/>
        </w:rPr>
        <w:t>Safety and Quality Standards</w:t>
      </w:r>
      <w:r w:rsidRPr="00EB234B">
        <w:rPr>
          <w:rFonts w:asciiTheme="majorHAnsi" w:hAnsiTheme="majorHAnsi"/>
          <w:b/>
          <w:sz w:val="22"/>
          <w:szCs w:val="22"/>
        </w:rPr>
        <w:t xml:space="preserve">. </w:t>
      </w:r>
      <w:r w:rsidRPr="00EB234B">
        <w:rPr>
          <w:rFonts w:asciiTheme="majorHAnsi" w:hAnsiTheme="majorHAnsi"/>
          <w:sz w:val="22"/>
          <w:szCs w:val="22"/>
        </w:rPr>
        <w:t>Legacy’s r</w:t>
      </w:r>
      <w:r w:rsidR="0080515E">
        <w:rPr>
          <w:rFonts w:asciiTheme="majorHAnsi" w:hAnsiTheme="majorHAnsi"/>
          <w:sz w:val="22"/>
          <w:szCs w:val="22"/>
        </w:rPr>
        <w:t xml:space="preserve">igid steel-framed buildings </w:t>
      </w:r>
      <w:r w:rsidRPr="00EB234B">
        <w:rPr>
          <w:rFonts w:asciiTheme="majorHAnsi" w:hAnsiTheme="majorHAnsi"/>
          <w:sz w:val="22"/>
          <w:szCs w:val="22"/>
        </w:rPr>
        <w:t xml:space="preserve">meet the same building and environmental codes as traditional buildings. Solid steel I-beams </w:t>
      </w:r>
      <w:r w:rsidR="00F132AA" w:rsidRPr="00EB234B">
        <w:rPr>
          <w:rFonts w:asciiTheme="majorHAnsi" w:hAnsiTheme="majorHAnsi"/>
          <w:sz w:val="22"/>
          <w:szCs w:val="22"/>
        </w:rPr>
        <w:t>are</w:t>
      </w:r>
      <w:r w:rsidRPr="00EB234B">
        <w:rPr>
          <w:rFonts w:asciiTheme="majorHAnsi" w:hAnsiTheme="majorHAnsi"/>
          <w:sz w:val="22"/>
          <w:szCs w:val="22"/>
        </w:rPr>
        <w:t xml:space="preserve"> used in all types of building construction because of their safety and reliability in all conditions. Legacy buildings are designed, manufactured and installed according to the strictest safety standards</w:t>
      </w:r>
      <w:r w:rsidR="0080515E">
        <w:rPr>
          <w:rFonts w:asciiTheme="majorHAnsi" w:hAnsiTheme="majorHAnsi"/>
          <w:sz w:val="22"/>
          <w:szCs w:val="22"/>
        </w:rPr>
        <w:t xml:space="preserve"> and are </w:t>
      </w:r>
      <w:r w:rsidRPr="00EB234B">
        <w:rPr>
          <w:rFonts w:asciiTheme="majorHAnsi" w:hAnsiTheme="majorHAnsi"/>
          <w:sz w:val="22"/>
          <w:szCs w:val="22"/>
        </w:rPr>
        <w:t>ISO 9001:2008 and CSA A-660 certifi</w:t>
      </w:r>
      <w:r w:rsidR="0080515E">
        <w:rPr>
          <w:rFonts w:asciiTheme="majorHAnsi" w:hAnsiTheme="majorHAnsi"/>
          <w:sz w:val="22"/>
          <w:szCs w:val="22"/>
        </w:rPr>
        <w:t>ed</w:t>
      </w:r>
      <w:r w:rsidRPr="00EB234B">
        <w:rPr>
          <w:rFonts w:asciiTheme="majorHAnsi" w:hAnsiTheme="majorHAnsi"/>
          <w:sz w:val="22"/>
          <w:szCs w:val="22"/>
        </w:rPr>
        <w:t xml:space="preserve">. </w:t>
      </w:r>
    </w:p>
    <w:p w:rsidR="009341C5" w:rsidRPr="00EB234B" w:rsidRDefault="009341C5" w:rsidP="009341C5">
      <w:pPr>
        <w:rPr>
          <w:rFonts w:asciiTheme="majorHAnsi" w:hAnsiTheme="majorHAnsi"/>
          <w:sz w:val="22"/>
          <w:szCs w:val="22"/>
        </w:rPr>
      </w:pPr>
    </w:p>
    <w:p w:rsidR="00F132AA" w:rsidRPr="00EB234B" w:rsidRDefault="009341C5" w:rsidP="00F132AA">
      <w:pPr>
        <w:rPr>
          <w:rFonts w:asciiTheme="majorHAnsi" w:hAnsiTheme="majorHAnsi"/>
          <w:sz w:val="22"/>
          <w:szCs w:val="22"/>
        </w:rPr>
      </w:pPr>
      <w:r w:rsidRPr="00EB234B">
        <w:rPr>
          <w:rFonts w:asciiTheme="majorHAnsi" w:hAnsiTheme="majorHAnsi"/>
          <w:b/>
          <w:sz w:val="22"/>
          <w:szCs w:val="22"/>
        </w:rPr>
        <w:t>Built for Long-Term Success</w:t>
      </w:r>
      <w:r w:rsidR="00F132AA" w:rsidRPr="00EB234B">
        <w:rPr>
          <w:rFonts w:asciiTheme="majorHAnsi" w:hAnsiTheme="majorHAnsi"/>
          <w:b/>
          <w:sz w:val="22"/>
          <w:szCs w:val="22"/>
        </w:rPr>
        <w:t xml:space="preserve">. </w:t>
      </w:r>
      <w:r w:rsidR="00F132AA" w:rsidRPr="00EB234B">
        <w:rPr>
          <w:rFonts w:asciiTheme="majorHAnsi" w:hAnsiTheme="majorHAnsi"/>
          <w:sz w:val="22"/>
          <w:szCs w:val="22"/>
        </w:rPr>
        <w:t>When it comes to private or municipal infrastructure, rebuilding right is as important as rebuilding fast. Working with an experienced design and construction firm such as Legacy Building Solutions</w:t>
      </w:r>
      <w:r w:rsidR="0080515E">
        <w:rPr>
          <w:rFonts w:asciiTheme="majorHAnsi" w:hAnsiTheme="majorHAnsi"/>
          <w:sz w:val="22"/>
          <w:szCs w:val="22"/>
        </w:rPr>
        <w:t xml:space="preserve"> </w:t>
      </w:r>
      <w:r w:rsidR="00F132AA" w:rsidRPr="00EB234B">
        <w:rPr>
          <w:rFonts w:asciiTheme="majorHAnsi" w:hAnsiTheme="majorHAnsi"/>
          <w:sz w:val="22"/>
          <w:szCs w:val="22"/>
        </w:rPr>
        <w:t>add</w:t>
      </w:r>
      <w:r w:rsidR="0080515E">
        <w:rPr>
          <w:rFonts w:asciiTheme="majorHAnsi" w:hAnsiTheme="majorHAnsi"/>
          <w:sz w:val="22"/>
          <w:szCs w:val="22"/>
        </w:rPr>
        <w:t xml:space="preserve">s maximum value to </w:t>
      </w:r>
      <w:r w:rsidR="00F132AA" w:rsidRPr="00EB234B">
        <w:rPr>
          <w:rFonts w:asciiTheme="majorHAnsi" w:hAnsiTheme="majorHAnsi"/>
          <w:sz w:val="22"/>
          <w:szCs w:val="22"/>
        </w:rPr>
        <w:t>disaster relief project</w:t>
      </w:r>
      <w:r w:rsidR="0080515E">
        <w:rPr>
          <w:rFonts w:asciiTheme="majorHAnsi" w:hAnsiTheme="majorHAnsi"/>
          <w:sz w:val="22"/>
          <w:szCs w:val="22"/>
        </w:rPr>
        <w:t>s</w:t>
      </w:r>
      <w:r w:rsidR="00F132AA" w:rsidRPr="00EB234B">
        <w:rPr>
          <w:rFonts w:asciiTheme="majorHAnsi" w:hAnsiTheme="majorHAnsi"/>
          <w:sz w:val="22"/>
          <w:szCs w:val="22"/>
        </w:rPr>
        <w:t xml:space="preserve"> as well as </w:t>
      </w:r>
      <w:r w:rsidR="0080515E">
        <w:rPr>
          <w:rFonts w:asciiTheme="majorHAnsi" w:hAnsiTheme="majorHAnsi"/>
          <w:sz w:val="22"/>
          <w:szCs w:val="22"/>
        </w:rPr>
        <w:t>faster</w:t>
      </w:r>
      <w:r w:rsidR="00F132AA" w:rsidRPr="00EB234B">
        <w:rPr>
          <w:rFonts w:asciiTheme="majorHAnsi" w:hAnsiTheme="majorHAnsi"/>
          <w:sz w:val="22"/>
          <w:szCs w:val="22"/>
        </w:rPr>
        <w:t xml:space="preserve"> </w:t>
      </w:r>
      <w:r w:rsidR="0080515E" w:rsidRPr="00EB234B">
        <w:rPr>
          <w:rFonts w:asciiTheme="majorHAnsi" w:hAnsiTheme="majorHAnsi"/>
          <w:sz w:val="22"/>
          <w:szCs w:val="22"/>
        </w:rPr>
        <w:t>complet</w:t>
      </w:r>
      <w:r w:rsidR="0080515E">
        <w:rPr>
          <w:rFonts w:asciiTheme="majorHAnsi" w:hAnsiTheme="majorHAnsi"/>
          <w:sz w:val="22"/>
          <w:szCs w:val="22"/>
        </w:rPr>
        <w:t>ion</w:t>
      </w:r>
      <w:r w:rsidR="00F132AA" w:rsidRPr="00EB234B">
        <w:rPr>
          <w:rFonts w:asciiTheme="majorHAnsi" w:hAnsiTheme="majorHAnsi"/>
          <w:sz w:val="22"/>
          <w:szCs w:val="22"/>
        </w:rPr>
        <w:t xml:space="preserve">. </w:t>
      </w:r>
    </w:p>
    <w:p w:rsidR="00F132AA" w:rsidRPr="00EB234B" w:rsidRDefault="00F132AA" w:rsidP="009341C5">
      <w:pPr>
        <w:rPr>
          <w:rFonts w:asciiTheme="majorHAnsi" w:hAnsiTheme="majorHAnsi"/>
          <w:b/>
          <w:sz w:val="22"/>
          <w:szCs w:val="22"/>
        </w:rPr>
      </w:pPr>
    </w:p>
    <w:p w:rsidR="009341C5" w:rsidRPr="00EB234B" w:rsidRDefault="009341C5" w:rsidP="009341C5">
      <w:pPr>
        <w:rPr>
          <w:rFonts w:asciiTheme="majorHAnsi" w:hAnsiTheme="majorHAnsi"/>
          <w:b/>
          <w:sz w:val="22"/>
          <w:szCs w:val="22"/>
        </w:rPr>
      </w:pPr>
      <w:r w:rsidRPr="00EB234B">
        <w:rPr>
          <w:rFonts w:asciiTheme="majorHAnsi" w:hAnsiTheme="majorHAnsi"/>
          <w:b/>
          <w:sz w:val="22"/>
          <w:szCs w:val="22"/>
        </w:rPr>
        <w:t xml:space="preserve">For More Information </w:t>
      </w:r>
    </w:p>
    <w:p w:rsidR="009341C5" w:rsidRPr="00EB234B" w:rsidRDefault="009341C5" w:rsidP="009341C5">
      <w:pPr>
        <w:rPr>
          <w:rFonts w:asciiTheme="majorHAnsi" w:hAnsiTheme="majorHAnsi"/>
          <w:sz w:val="22"/>
          <w:szCs w:val="22"/>
        </w:rPr>
      </w:pPr>
      <w:r w:rsidRPr="00EB234B">
        <w:rPr>
          <w:rFonts w:asciiTheme="majorHAnsi" w:hAnsiTheme="majorHAnsi"/>
          <w:sz w:val="22"/>
          <w:szCs w:val="22"/>
        </w:rPr>
        <w:t>Legacy Building Solutions designs, manufactures, engineers, and installs large-scale custom fabric structures for a wide range of industries, including the aviation, recreational, military, and agricultural sectors. A pioneer in the use of a rigid steel frame for fabric structures, the company was founded in 2010. Headquartered in South Haven, Minnesota, Legacy Building Solutions provides services worldwide. Committed to sustainability and best management practices, the firm has achieved ISO 9001:2008 and CSA A660-10 certifications.</w:t>
      </w:r>
      <w:hyperlink r:id="rId11" w:tgtFrame="_blank" w:history="1">
        <w:r w:rsidRPr="00EB234B">
          <w:rPr>
            <w:rStyle w:val="Hyperlink"/>
            <w:rFonts w:asciiTheme="majorHAnsi" w:hAnsiTheme="majorHAnsi" w:cs="Arial"/>
            <w:color w:val="008282"/>
            <w:sz w:val="22"/>
            <w:szCs w:val="22"/>
            <w:shd w:val="clear" w:color="auto" w:fill="FFFFFF"/>
          </w:rPr>
          <w:t>www.legacybuildingsolutions.com</w:t>
        </w:r>
      </w:hyperlink>
    </w:p>
    <w:sectPr w:rsidR="009341C5" w:rsidRPr="00EB234B" w:rsidSect="009341C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45" w:rsidRDefault="00DC4A45" w:rsidP="00AC05EE">
      <w:r>
        <w:separator/>
      </w:r>
    </w:p>
  </w:endnote>
  <w:endnote w:type="continuationSeparator" w:id="0">
    <w:p w:rsidR="00DC4A45" w:rsidRDefault="00DC4A45" w:rsidP="00AC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45" w:rsidRDefault="00DC4A45" w:rsidP="00AC05EE">
      <w:r>
        <w:separator/>
      </w:r>
    </w:p>
  </w:footnote>
  <w:footnote w:type="continuationSeparator" w:id="0">
    <w:p w:rsidR="00DC4A45" w:rsidRDefault="00DC4A45" w:rsidP="00AC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F1" w:rsidRDefault="00410EDB" w:rsidP="00410EDB">
    <w:pPr>
      <w:pStyle w:val="Header"/>
      <w:ind w:hanging="1710"/>
    </w:pPr>
    <w:r>
      <w:rPr>
        <w:noProof/>
      </w:rPr>
      <mc:AlternateContent>
        <mc:Choice Requires="wps">
          <w:drawing>
            <wp:anchor distT="0" distB="0" distL="114300" distR="114300" simplePos="0" relativeHeight="251659264" behindDoc="0" locked="0" layoutInCell="1" allowOverlap="1" wp14:anchorId="2BF91812" wp14:editId="0E1D4787">
              <wp:simplePos x="0" y="0"/>
              <wp:positionH relativeFrom="column">
                <wp:posOffset>3981261</wp:posOffset>
              </wp:positionH>
              <wp:positionV relativeFrom="paragraph">
                <wp:posOffset>113168</wp:posOffset>
              </wp:positionV>
              <wp:extent cx="2422934" cy="841973"/>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2934" cy="8419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91812" id="_x0000_t202" coordsize="21600,21600" o:spt="202" path="m,l,21600r21600,l21600,xe">
              <v:stroke joinstyle="miter"/>
              <v:path gradientshapeok="t" o:connecttype="rect"/>
            </v:shapetype>
            <v:shape id="Text Box 2" o:spid="_x0000_s1026" type="#_x0000_t202" style="position:absolute;margin-left:313.5pt;margin-top:8.9pt;width:190.8pt;height:6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" filled="f" stroked="f">
              <v:textbox>
                <w:txbxContent>
                  <w:p w:rsidR="00EC61F1" w:rsidRPr="00C73AEC" w:rsidRDefault="00EC61F1" w:rsidP="00410EDB">
                    <w:pPr>
                      <w:jc w:val="right"/>
                      <w:rPr>
                        <w:sz w:val="18"/>
                        <w:szCs w:val="18"/>
                      </w:rPr>
                    </w:pPr>
                    <w:r>
                      <w:rPr>
                        <w:sz w:val="18"/>
                        <w:szCs w:val="18"/>
                      </w:rPr>
                      <w:t>Corporate Office</w:t>
                    </w:r>
                  </w:p>
                  <w:p w:rsidR="00EC61F1" w:rsidRPr="00C73AEC" w:rsidRDefault="00EC61F1" w:rsidP="00410EDB">
                    <w:pPr>
                      <w:jc w:val="right"/>
                      <w:rPr>
                        <w:sz w:val="18"/>
                        <w:szCs w:val="18"/>
                      </w:rPr>
                    </w:pPr>
                    <w:r w:rsidRPr="00C73AEC">
                      <w:rPr>
                        <w:sz w:val="18"/>
                        <w:szCs w:val="18"/>
                      </w:rPr>
                      <w:t>19500 County Road 142</w:t>
                    </w:r>
                  </w:p>
                  <w:p w:rsidR="00EC61F1" w:rsidRPr="00C73AEC" w:rsidRDefault="00EC61F1" w:rsidP="00410EDB">
                    <w:pPr>
                      <w:jc w:val="right"/>
                      <w:rPr>
                        <w:sz w:val="18"/>
                        <w:szCs w:val="18"/>
                      </w:rPr>
                    </w:pPr>
                    <w:r w:rsidRPr="00C73AEC">
                      <w:rPr>
                        <w:sz w:val="18"/>
                        <w:szCs w:val="18"/>
                      </w:rPr>
                      <w:t>South Haven, Minnesota 55382</w:t>
                    </w:r>
                  </w:p>
                  <w:p w:rsidR="00EC61F1" w:rsidRDefault="00EC61F1" w:rsidP="00410EDB">
                    <w:pPr>
                      <w:jc w:val="right"/>
                      <w:rPr>
                        <w:sz w:val="18"/>
                        <w:szCs w:val="18"/>
                      </w:rPr>
                    </w:pPr>
                    <w:proofErr w:type="gramStart"/>
                    <w:r>
                      <w:rPr>
                        <w:sz w:val="18"/>
                        <w:szCs w:val="18"/>
                      </w:rPr>
                      <w:t xml:space="preserve">877.259.1528  </w:t>
                    </w:r>
                    <w:r w:rsidRPr="00C73AEC">
                      <w:rPr>
                        <w:rFonts w:ascii="Wingdings" w:hAnsi="Wingdings"/>
                        <w:sz w:val="18"/>
                        <w:szCs w:val="18"/>
                      </w:rPr>
                      <w:t></w:t>
                    </w:r>
                    <w:proofErr w:type="gramEnd"/>
                    <w:r>
                      <w:rPr>
                        <w:sz w:val="18"/>
                        <w:szCs w:val="18"/>
                      </w:rPr>
                      <w:t xml:space="preserve">  </w:t>
                    </w:r>
                    <w:r w:rsidRPr="00C73AEC">
                      <w:rPr>
                        <w:sz w:val="18"/>
                        <w:szCs w:val="18"/>
                      </w:rPr>
                      <w:t>320.</w:t>
                    </w:r>
                    <w:r w:rsidR="00C25AE8">
                      <w:rPr>
                        <w:sz w:val="18"/>
                        <w:szCs w:val="18"/>
                      </w:rPr>
                      <w:t>258.0500</w:t>
                    </w:r>
                  </w:p>
                  <w:p w:rsidR="00410EDB" w:rsidRPr="00182170" w:rsidRDefault="00410EDB" w:rsidP="00410EDB">
                    <w:pPr>
                      <w:jc w:val="right"/>
                      <w:rPr>
                        <w:color w:val="DABA0F"/>
                        <w:sz w:val="20"/>
                        <w:szCs w:val="20"/>
                      </w:rPr>
                    </w:pPr>
                    <w:r w:rsidRPr="00182170">
                      <w:rPr>
                        <w:color w:val="DABA0F"/>
                        <w:sz w:val="20"/>
                        <w:szCs w:val="20"/>
                      </w:rPr>
                      <w:t>www.LegacyBuildingSolutions.com</w:t>
                    </w:r>
                  </w:p>
                  <w:p w:rsidR="00410EDB" w:rsidRPr="00C73AEC" w:rsidRDefault="00410EDB" w:rsidP="00547831">
                    <w:pPr>
                      <w:jc w:val="right"/>
                      <w:rPr>
                        <w:sz w:val="18"/>
                        <w:szCs w:val="18"/>
                      </w:rPr>
                    </w:pPr>
                  </w:p>
                </w:txbxContent>
              </v:textbox>
            </v:shape>
          </w:pict>
        </mc:Fallback>
      </mc:AlternateContent>
    </w:r>
    <w:r w:rsidR="00EC61F1">
      <w:rPr>
        <w:noProof/>
      </w:rPr>
      <w:drawing>
        <wp:anchor distT="0" distB="0" distL="114300" distR="114300" simplePos="0" relativeHeight="251658240" behindDoc="0" locked="0" layoutInCell="1" allowOverlap="1" wp14:anchorId="144DC97B" wp14:editId="07373972">
          <wp:simplePos x="0" y="0"/>
          <wp:positionH relativeFrom="column">
            <wp:posOffset>-914400</wp:posOffset>
          </wp:positionH>
          <wp:positionV relativeFrom="paragraph">
            <wp:posOffset>-48423</wp:posOffset>
          </wp:positionV>
          <wp:extent cx="2727960" cy="1015365"/>
          <wp:effectExtent l="0" t="0" r="0" b="0"/>
          <wp:wrapTight wrapText="bothSides">
            <wp:wrapPolygon edited="0">
              <wp:start x="3318" y="0"/>
              <wp:lineTo x="0" y="12563"/>
              <wp:lineTo x="151" y="12968"/>
              <wp:lineTo x="10709" y="13373"/>
              <wp:lineTo x="3469" y="17426"/>
              <wp:lineTo x="453" y="19452"/>
              <wp:lineTo x="453" y="21073"/>
              <wp:lineTo x="6637" y="21073"/>
              <wp:lineTo x="7240" y="21073"/>
              <wp:lineTo x="21117" y="21073"/>
              <wp:lineTo x="21419" y="12968"/>
              <wp:lineTo x="21419" y="6484"/>
              <wp:lineTo x="12821" y="3647"/>
              <wp:lineTo x="4073" y="0"/>
              <wp:lineTo x="33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Logo_LtBackgrounds_CMYK.eps"/>
                  <pic:cNvPicPr/>
                </pic:nvPicPr>
                <pic:blipFill>
                  <a:blip r:embed="rId1">
                    <a:extLst>
                      <a:ext uri="{28A0092B-C50C-407E-A947-70E740481C1C}">
                        <a14:useLocalDpi xmlns:a14="http://schemas.microsoft.com/office/drawing/2010/main" val="0"/>
                      </a:ext>
                    </a:extLst>
                  </a:blip>
                  <a:stretch>
                    <a:fillRect/>
                  </a:stretch>
                </pic:blipFill>
                <pic:spPr>
                  <a:xfrm>
                    <a:off x="0" y="0"/>
                    <a:ext cx="2727960" cy="1015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ind w:hanging="1710"/>
    </w:pPr>
  </w:p>
  <w:p w:rsidR="00EC61F1" w:rsidRDefault="00EC61F1" w:rsidP="00410EDB">
    <w:pPr>
      <w:pStyle w:val="Header"/>
      <w:jc w:val="center"/>
    </w:pPr>
  </w:p>
  <w:p w:rsidR="00EC61F1" w:rsidRDefault="008B788C" w:rsidP="00410EDB">
    <w:pPr>
      <w:pStyle w:val="Header"/>
      <w:ind w:left="-1800"/>
    </w:pPr>
    <w:r w:rsidRPr="00410EDB">
      <w:rPr>
        <w:rFonts w:ascii="Times New Roman" w:hAnsi="Times New Roman" w:cs="Times New Roman"/>
        <w:noProof/>
        <w:color w:val="002060"/>
      </w:rPr>
      <mc:AlternateContent>
        <mc:Choice Requires="wps">
          <w:drawing>
            <wp:anchor distT="0" distB="0" distL="114300" distR="114300" simplePos="0" relativeHeight="251661312" behindDoc="0" locked="0" layoutInCell="1" allowOverlap="1" wp14:anchorId="40190F52" wp14:editId="1C6DA41E">
              <wp:simplePos x="0" y="0"/>
              <wp:positionH relativeFrom="column">
                <wp:posOffset>1909445</wp:posOffset>
              </wp:positionH>
              <wp:positionV relativeFrom="paragraph">
                <wp:posOffset>10160</wp:posOffset>
              </wp:positionV>
              <wp:extent cx="4432300" cy="0"/>
              <wp:effectExtent l="57150" t="38100" r="63500" b="95250"/>
              <wp:wrapNone/>
              <wp:docPr id="4" name="Straight Connector 4"/>
              <wp:cNvGraphicFramePr/>
              <a:graphic xmlns:a="http://schemas.openxmlformats.org/drawingml/2006/main">
                <a:graphicData uri="http://schemas.microsoft.com/office/word/2010/wordprocessingShape">
                  <wps:wsp>
                    <wps:cNvCnPr/>
                    <wps:spPr>
                      <a:xfrm flipV="1">
                        <a:off x="0" y="0"/>
                        <a:ext cx="4432300" cy="0"/>
                      </a:xfrm>
                      <a:prstGeom prst="line">
                        <a:avLst/>
                      </a:prstGeom>
                      <a:ln>
                        <a:solidFill>
                          <a:schemeClr val="tx1">
                            <a:lumMod val="50000"/>
                            <a:lumOff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DAF81"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5pt,.8pt" to="499.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" strokecolor="gray [1629]" strokeweight="3pt">
              <v:shadow on="t" color="black" opacity="22937f" origin=",.5" offset="0,.63889mm"/>
            </v:line>
          </w:pict>
        </mc:Fallback>
      </mc:AlternateContent>
    </w:r>
  </w:p>
  <w:p w:rsidR="00EC61F1" w:rsidRDefault="00EC61F1" w:rsidP="00410ED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EAC"/>
    <w:multiLevelType w:val="hybridMultilevel"/>
    <w:tmpl w:val="5CCC6164"/>
    <w:lvl w:ilvl="0" w:tplc="DC8C8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CC4564"/>
    <w:multiLevelType w:val="hybridMultilevel"/>
    <w:tmpl w:val="94EA7A98"/>
    <w:lvl w:ilvl="0" w:tplc="F650068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53C31A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A75140"/>
    <w:multiLevelType w:val="hybridMultilevel"/>
    <w:tmpl w:val="D8BA122E"/>
    <w:lvl w:ilvl="0" w:tplc="9FC84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9DD15D0"/>
    <w:multiLevelType w:val="multilevel"/>
    <w:tmpl w:val="E5A45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EE"/>
    <w:rsid w:val="000D1078"/>
    <w:rsid w:val="000D6057"/>
    <w:rsid w:val="00182170"/>
    <w:rsid w:val="001971A0"/>
    <w:rsid w:val="0021042B"/>
    <w:rsid w:val="00322919"/>
    <w:rsid w:val="00407AC7"/>
    <w:rsid w:val="00410EDB"/>
    <w:rsid w:val="004D1B29"/>
    <w:rsid w:val="00547831"/>
    <w:rsid w:val="005A531D"/>
    <w:rsid w:val="0078554B"/>
    <w:rsid w:val="0080515E"/>
    <w:rsid w:val="0081698E"/>
    <w:rsid w:val="008609B0"/>
    <w:rsid w:val="008B788C"/>
    <w:rsid w:val="009341C5"/>
    <w:rsid w:val="009406E6"/>
    <w:rsid w:val="00967F31"/>
    <w:rsid w:val="009C1B24"/>
    <w:rsid w:val="00AC05EE"/>
    <w:rsid w:val="00AF78F2"/>
    <w:rsid w:val="00B23151"/>
    <w:rsid w:val="00B74E96"/>
    <w:rsid w:val="00C25880"/>
    <w:rsid w:val="00C25AE8"/>
    <w:rsid w:val="00C73AEC"/>
    <w:rsid w:val="00CD1B2B"/>
    <w:rsid w:val="00D358F4"/>
    <w:rsid w:val="00DC4A45"/>
    <w:rsid w:val="00E62E8C"/>
    <w:rsid w:val="00EB234B"/>
    <w:rsid w:val="00EC61F1"/>
    <w:rsid w:val="00F132AA"/>
    <w:rsid w:val="00F21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4AC8FC"/>
  <w14:defaultImageDpi w14:val="300"/>
  <w15:docId w15:val="{94F74882-06D8-42C6-8E5A-E0ECA68D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5EE"/>
    <w:pPr>
      <w:tabs>
        <w:tab w:val="center" w:pos="4320"/>
        <w:tab w:val="right" w:pos="8640"/>
      </w:tabs>
    </w:pPr>
  </w:style>
  <w:style w:type="character" w:customStyle="1" w:styleId="HeaderChar">
    <w:name w:val="Header Char"/>
    <w:basedOn w:val="DefaultParagraphFont"/>
    <w:link w:val="Header"/>
    <w:uiPriority w:val="99"/>
    <w:rsid w:val="00AC05EE"/>
  </w:style>
  <w:style w:type="paragraph" w:styleId="Footer">
    <w:name w:val="footer"/>
    <w:basedOn w:val="Normal"/>
    <w:link w:val="FooterChar"/>
    <w:uiPriority w:val="99"/>
    <w:unhideWhenUsed/>
    <w:rsid w:val="00AC05EE"/>
    <w:pPr>
      <w:tabs>
        <w:tab w:val="center" w:pos="4320"/>
        <w:tab w:val="right" w:pos="8640"/>
      </w:tabs>
    </w:pPr>
  </w:style>
  <w:style w:type="character" w:customStyle="1" w:styleId="FooterChar">
    <w:name w:val="Footer Char"/>
    <w:basedOn w:val="DefaultParagraphFont"/>
    <w:link w:val="Footer"/>
    <w:uiPriority w:val="99"/>
    <w:rsid w:val="00AC05EE"/>
  </w:style>
  <w:style w:type="paragraph" w:styleId="BalloonText">
    <w:name w:val="Balloon Text"/>
    <w:basedOn w:val="Normal"/>
    <w:link w:val="BalloonTextChar"/>
    <w:uiPriority w:val="99"/>
    <w:semiHidden/>
    <w:unhideWhenUsed/>
    <w:rsid w:val="00AC05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5EE"/>
    <w:rPr>
      <w:rFonts w:ascii="Lucida Grande" w:hAnsi="Lucida Grande" w:cs="Lucida Grande"/>
      <w:sz w:val="18"/>
      <w:szCs w:val="18"/>
    </w:rPr>
  </w:style>
  <w:style w:type="character" w:styleId="Hyperlink">
    <w:name w:val="Hyperlink"/>
    <w:basedOn w:val="DefaultParagraphFont"/>
    <w:uiPriority w:val="99"/>
    <w:unhideWhenUsed/>
    <w:rsid w:val="00AC05EE"/>
    <w:rPr>
      <w:color w:val="0000FF" w:themeColor="hyperlink"/>
      <w:u w:val="single"/>
    </w:rPr>
  </w:style>
  <w:style w:type="paragraph" w:styleId="ListParagraph">
    <w:name w:val="List Paragraph"/>
    <w:basedOn w:val="Normal"/>
    <w:uiPriority w:val="1"/>
    <w:qFormat/>
    <w:rsid w:val="00410EDB"/>
    <w:pPr>
      <w:widowControl w:val="0"/>
    </w:pPr>
    <w:rPr>
      <w:rFonts w:eastAsiaTheme="minorHAnsi"/>
      <w:sz w:val="22"/>
      <w:szCs w:val="22"/>
    </w:rPr>
  </w:style>
  <w:style w:type="table" w:styleId="TableGrid">
    <w:name w:val="Table Grid"/>
    <w:basedOn w:val="TableNormal"/>
    <w:uiPriority w:val="59"/>
    <w:rsid w:val="009406E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urus@legacybuildingsolution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cybuildingsolutions.com/" TargetMode="External"/><Relationship Id="rId5" Type="http://schemas.openxmlformats.org/officeDocument/2006/relationships/webSettings" Target="webSettings.xml"/><Relationship Id="rId10" Type="http://schemas.openxmlformats.org/officeDocument/2006/relationships/hyperlink" Target="http://www.legacybuildingsolutions.com/services/fabric-building-installation" TargetMode="External"/><Relationship Id="rId4" Type="http://schemas.openxmlformats.org/officeDocument/2006/relationships/settings" Target="settings.xml"/><Relationship Id="rId9" Type="http://schemas.openxmlformats.org/officeDocument/2006/relationships/hyperlink" Target="file:///\\w2012r2\marketing\PROPOSAL%20&amp;%20PRESENTATIONS\legacybuildingsolution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4582-B695-47C4-9870-A5F2B427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 Fox</dc:creator>
  <cp:lastModifiedBy>Pam Maurus</cp:lastModifiedBy>
  <cp:revision>2</cp:revision>
  <cp:lastPrinted>2013-06-26T14:21:00Z</cp:lastPrinted>
  <dcterms:created xsi:type="dcterms:W3CDTF">2016-06-02T20:52:00Z</dcterms:created>
  <dcterms:modified xsi:type="dcterms:W3CDTF">2016-06-02T20:52:00Z</dcterms:modified>
</cp:coreProperties>
</file>