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04F91" w14:textId="77777777" w:rsidR="00F15437" w:rsidRPr="003F4C60" w:rsidRDefault="00F15437" w:rsidP="00F15437">
      <w:r w:rsidRPr="003F4C60">
        <w:rPr>
          <w:b/>
        </w:rPr>
        <w:t>For Immediate Release</w:t>
      </w:r>
    </w:p>
    <w:p w14:paraId="48F0E73E" w14:textId="47BCF9C5" w:rsidR="007D4FA5" w:rsidRDefault="007E2A1E" w:rsidP="007D4FA5">
      <w:pPr>
        <w:pStyle w:val="times"/>
        <w:spacing w:line="240" w:lineRule="exact"/>
        <w:rPr>
          <w:rFonts w:ascii="Times" w:hAnsi="Times"/>
        </w:rPr>
      </w:pPr>
      <w:r>
        <w:rPr>
          <w:rFonts w:ascii="Times" w:hAnsi="Times"/>
        </w:rPr>
        <w:t xml:space="preserve">January </w:t>
      </w:r>
      <w:r w:rsidR="00FE5AB9">
        <w:rPr>
          <w:rFonts w:ascii="Times" w:hAnsi="Times"/>
        </w:rPr>
        <w:t>22</w:t>
      </w:r>
      <w:r w:rsidR="007D4FA5">
        <w:rPr>
          <w:rFonts w:ascii="Times" w:hAnsi="Times"/>
        </w:rPr>
        <w:t>, 2016</w:t>
      </w:r>
      <w:r w:rsidR="00F15437">
        <w:rPr>
          <w:rFonts w:ascii="Times" w:hAnsi="Times"/>
        </w:rPr>
        <w:tab/>
      </w:r>
    </w:p>
    <w:p w14:paraId="397E2ECA" w14:textId="5CE42384" w:rsidR="007D4FA5" w:rsidRDefault="00F15437" w:rsidP="007D4FA5">
      <w:pPr>
        <w:pStyle w:val="times"/>
        <w:spacing w:line="240" w:lineRule="exact"/>
        <w:jc w:val="right"/>
        <w:rPr>
          <w:rFonts w:ascii="Times" w:hAnsi="Times"/>
        </w:rPr>
      </w:pPr>
      <w:r w:rsidRPr="003F4C60">
        <w:rPr>
          <w:rFonts w:ascii="Times" w:hAnsi="Times"/>
          <w:b/>
        </w:rPr>
        <w:t>Contact:</w:t>
      </w:r>
      <w:r>
        <w:rPr>
          <w:rFonts w:ascii="Times" w:hAnsi="Times"/>
          <w:b/>
        </w:rPr>
        <w:tab/>
      </w:r>
      <w:r w:rsidR="007D4FA5">
        <w:rPr>
          <w:rFonts w:ascii="Times" w:hAnsi="Times"/>
        </w:rPr>
        <w:t>Ellie Fox</w:t>
      </w:r>
    </w:p>
    <w:p w14:paraId="668464D3" w14:textId="3023AA42" w:rsidR="00F15437" w:rsidRPr="003F4C60" w:rsidRDefault="00F15437" w:rsidP="007D4FA5">
      <w:pPr>
        <w:pStyle w:val="times"/>
        <w:spacing w:line="240" w:lineRule="exact"/>
        <w:ind w:left="2880" w:firstLine="720"/>
        <w:jc w:val="right"/>
      </w:pPr>
      <w:r w:rsidRPr="007D4FA5">
        <w:rPr>
          <w:rFonts w:ascii="Times" w:hAnsi="Times"/>
        </w:rPr>
        <w:t>320-</w:t>
      </w:r>
      <w:r w:rsidR="007D4FA5" w:rsidRPr="007D4FA5">
        <w:rPr>
          <w:rFonts w:ascii="Times" w:hAnsi="Times"/>
        </w:rPr>
        <w:t>258</w:t>
      </w:r>
      <w:r w:rsidRPr="007D4FA5">
        <w:rPr>
          <w:rFonts w:ascii="Times" w:hAnsi="Times"/>
        </w:rPr>
        <w:t>-</w:t>
      </w:r>
      <w:r w:rsidR="007D4FA5" w:rsidRPr="007D4FA5">
        <w:rPr>
          <w:rFonts w:ascii="Times" w:hAnsi="Times"/>
        </w:rPr>
        <w:t>0500</w:t>
      </w:r>
      <w:r w:rsidRPr="007D4FA5">
        <w:rPr>
          <w:rFonts w:ascii="Times" w:hAnsi="Times"/>
        </w:rPr>
        <w:t xml:space="preserve">    </w:t>
      </w:r>
      <w:r w:rsidR="007D4FA5" w:rsidRPr="007D4FA5">
        <w:rPr>
          <w:rFonts w:ascii="Times" w:hAnsi="Times"/>
        </w:rPr>
        <w:t>legacy</w:t>
      </w:r>
      <w:r w:rsidRPr="007D4FA5">
        <w:rPr>
          <w:rFonts w:ascii="Times" w:hAnsi="Times"/>
        </w:rPr>
        <w:t>@legacybuildingsolutions.com</w:t>
      </w:r>
    </w:p>
    <w:p w14:paraId="001CF21C" w14:textId="77777777" w:rsidR="00F15437" w:rsidRDefault="00F15437" w:rsidP="00F15437">
      <w:pPr>
        <w:jc w:val="right"/>
        <w:rPr>
          <w:b/>
        </w:rPr>
      </w:pPr>
    </w:p>
    <w:p w14:paraId="7180CE85" w14:textId="119CD6FE" w:rsidR="00F15437" w:rsidRPr="007D4FA5" w:rsidRDefault="007D4FA5" w:rsidP="007D4FA5">
      <w:pPr>
        <w:pStyle w:val="NormalWeb"/>
        <w:shd w:val="clear" w:color="auto" w:fill="FFFFFF"/>
        <w:spacing w:before="0" w:beforeAutospacing="0" w:after="0" w:afterAutospacing="0" w:line="225" w:lineRule="atLeast"/>
        <w:jc w:val="center"/>
        <w:rPr>
          <w:rFonts w:asciiTheme="minorHAnsi" w:hAnsiTheme="minorHAnsi" w:cs="Arial"/>
          <w:b/>
          <w:color w:val="000000"/>
          <w:sz w:val="22"/>
        </w:rPr>
      </w:pPr>
      <w:r w:rsidRPr="007D4FA5">
        <w:rPr>
          <w:rFonts w:asciiTheme="minorHAnsi" w:hAnsiTheme="minorHAnsi" w:cs="Arial"/>
          <w:b/>
          <w:color w:val="000000"/>
          <w:sz w:val="22"/>
        </w:rPr>
        <w:t>Legacy Building Solutions to Exhibit Tension Fabric Structures at SME 2016 Annual Conference &amp; Expo</w:t>
      </w:r>
    </w:p>
    <w:p w14:paraId="7970C7EF" w14:textId="77777777" w:rsidR="007D4FA5" w:rsidRDefault="007D4FA5"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757FC6EA" w14:textId="59B8BD7D" w:rsidR="00F15437" w:rsidRPr="00F15437" w:rsidRDefault="00F15437" w:rsidP="00F15437">
      <w:pPr>
        <w:pStyle w:val="NormalWeb"/>
        <w:shd w:val="clear" w:color="auto" w:fill="FFFFFF"/>
        <w:spacing w:before="0" w:beforeAutospacing="0" w:after="0" w:afterAutospacing="0" w:line="225" w:lineRule="atLeast"/>
        <w:rPr>
          <w:rFonts w:asciiTheme="minorHAnsi" w:hAnsiTheme="minorHAnsi" w:cs="Arial"/>
          <w:color w:val="000000"/>
        </w:rPr>
      </w:pPr>
      <w:r w:rsidRPr="00F15437">
        <w:rPr>
          <w:rFonts w:asciiTheme="minorHAnsi" w:hAnsiTheme="minorHAnsi" w:cs="Arial"/>
          <w:color w:val="000000"/>
        </w:rPr>
        <w:t>Legacy Building Solutions (</w:t>
      </w:r>
      <w:hyperlink r:id="rId6" w:tooltip="http://www.legacybuildingsolutions.com" w:history="1">
        <w:r w:rsidRPr="00F15437">
          <w:rPr>
            <w:rStyle w:val="Hyperlink"/>
            <w:rFonts w:asciiTheme="minorHAnsi" w:hAnsiTheme="minorHAnsi" w:cs="Arial"/>
            <w:color w:val="07689B"/>
          </w:rPr>
          <w:t>http://www.legacybuildingsolutions</w:t>
        </w:r>
      </w:hyperlink>
      <w:r w:rsidR="00155EF2">
        <w:rPr>
          <w:rStyle w:val="Hyperlink"/>
          <w:rFonts w:asciiTheme="minorHAnsi" w:hAnsiTheme="minorHAnsi" w:cs="Arial"/>
          <w:color w:val="07689B"/>
        </w:rPr>
        <w:t>.com</w:t>
      </w:r>
      <w:r w:rsidRPr="00F15437">
        <w:rPr>
          <w:rFonts w:asciiTheme="minorHAnsi" w:hAnsiTheme="minorHAnsi" w:cs="Arial"/>
          <w:color w:val="000000"/>
        </w:rPr>
        <w:t xml:space="preserve">) </w:t>
      </w:r>
      <w:r w:rsidR="007D4FA5">
        <w:rPr>
          <w:rFonts w:asciiTheme="minorHAnsi" w:hAnsiTheme="minorHAnsi" w:cs="Arial"/>
          <w:color w:val="000000"/>
        </w:rPr>
        <w:t xml:space="preserve">is </w:t>
      </w:r>
      <w:r w:rsidRPr="00F15437">
        <w:rPr>
          <w:rFonts w:asciiTheme="minorHAnsi" w:hAnsiTheme="minorHAnsi" w:cs="Arial"/>
          <w:color w:val="000000"/>
        </w:rPr>
        <w:t xml:space="preserve">showcasing </w:t>
      </w:r>
      <w:r w:rsidR="007D4FA5">
        <w:rPr>
          <w:rFonts w:asciiTheme="minorHAnsi" w:hAnsiTheme="minorHAnsi" w:cs="Arial"/>
          <w:color w:val="000000"/>
        </w:rPr>
        <w:t xml:space="preserve">custom </w:t>
      </w:r>
      <w:r w:rsidRPr="00F15437">
        <w:rPr>
          <w:rFonts w:asciiTheme="minorHAnsi" w:hAnsiTheme="minorHAnsi" w:cs="Arial"/>
          <w:color w:val="000000"/>
        </w:rPr>
        <w:t>tension fabric structures</w:t>
      </w:r>
      <w:r w:rsidR="007D4FA5">
        <w:rPr>
          <w:rFonts w:asciiTheme="minorHAnsi" w:hAnsiTheme="minorHAnsi" w:cs="Arial"/>
          <w:color w:val="000000"/>
        </w:rPr>
        <w:t xml:space="preserve"> for the mining industry</w:t>
      </w:r>
      <w:r w:rsidRPr="00F15437">
        <w:rPr>
          <w:rFonts w:asciiTheme="minorHAnsi" w:hAnsiTheme="minorHAnsi" w:cs="Arial"/>
          <w:color w:val="000000"/>
        </w:rPr>
        <w:t xml:space="preserve"> at the </w:t>
      </w:r>
      <w:r w:rsidR="006F4E9F">
        <w:rPr>
          <w:rFonts w:asciiTheme="minorHAnsi" w:hAnsiTheme="minorHAnsi" w:cs="Arial"/>
          <w:color w:val="000000"/>
        </w:rPr>
        <w:t>SME 2016 Annual Conference &amp; Expo</w:t>
      </w:r>
      <w:r w:rsidR="007D4FA5">
        <w:rPr>
          <w:rFonts w:asciiTheme="minorHAnsi" w:hAnsiTheme="minorHAnsi" w:cs="Arial"/>
          <w:color w:val="000000"/>
        </w:rPr>
        <w:t xml:space="preserve"> February 21-24 in Phoenix, Arizona</w:t>
      </w:r>
      <w:r w:rsidRPr="00F15437">
        <w:rPr>
          <w:rFonts w:asciiTheme="minorHAnsi" w:hAnsiTheme="minorHAnsi" w:cs="Arial"/>
          <w:color w:val="000000"/>
        </w:rPr>
        <w:t xml:space="preserve">. </w:t>
      </w:r>
      <w:r w:rsidR="00285CFD">
        <w:rPr>
          <w:rFonts w:asciiTheme="minorHAnsi" w:hAnsiTheme="minorHAnsi" w:cs="Arial"/>
          <w:color w:val="000000"/>
        </w:rPr>
        <w:t xml:space="preserve"> </w:t>
      </w:r>
      <w:r w:rsidR="007D4FA5">
        <w:rPr>
          <w:rFonts w:asciiTheme="minorHAnsi" w:hAnsiTheme="minorHAnsi" w:cs="Arial"/>
          <w:color w:val="000000"/>
        </w:rPr>
        <w:t xml:space="preserve">Legacy’s custom engineered structures combine the design flexibility of a rigid steel frame with the energy efficiency of </w:t>
      </w:r>
      <w:r w:rsidR="00B6512B">
        <w:rPr>
          <w:rFonts w:asciiTheme="minorHAnsi" w:hAnsiTheme="minorHAnsi" w:cs="Arial"/>
          <w:color w:val="000000"/>
        </w:rPr>
        <w:t xml:space="preserve">a </w:t>
      </w:r>
      <w:r w:rsidR="007D4FA5">
        <w:rPr>
          <w:rFonts w:asciiTheme="minorHAnsi" w:hAnsiTheme="minorHAnsi" w:cs="Arial"/>
          <w:color w:val="000000"/>
        </w:rPr>
        <w:t xml:space="preserve">fabric </w:t>
      </w:r>
      <w:r w:rsidR="00B6512B">
        <w:rPr>
          <w:rFonts w:asciiTheme="minorHAnsi" w:hAnsiTheme="minorHAnsi" w:cs="Arial"/>
          <w:color w:val="000000"/>
        </w:rPr>
        <w:t>membrane</w:t>
      </w:r>
      <w:r w:rsidR="007D4FA5">
        <w:rPr>
          <w:rFonts w:asciiTheme="minorHAnsi" w:hAnsiTheme="minorHAnsi" w:cs="Arial"/>
          <w:color w:val="000000"/>
        </w:rPr>
        <w:t xml:space="preserve">. </w:t>
      </w:r>
    </w:p>
    <w:p w14:paraId="41FEFE50" w14:textId="77777777" w:rsidR="00F15437" w:rsidRDefault="00F15437"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4BAEB545" w14:textId="24106299" w:rsidR="007D4FA5" w:rsidRDefault="007D4FA5" w:rsidP="00F15437">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 xml:space="preserve">All </w:t>
      </w:r>
      <w:r w:rsidR="00B6512B">
        <w:rPr>
          <w:rFonts w:asciiTheme="minorHAnsi" w:hAnsiTheme="minorHAnsi" w:cs="Arial"/>
          <w:color w:val="000000"/>
        </w:rPr>
        <w:t xml:space="preserve">Legacy </w:t>
      </w:r>
      <w:r>
        <w:rPr>
          <w:rFonts w:asciiTheme="minorHAnsi" w:hAnsiTheme="minorHAnsi" w:cs="Arial"/>
          <w:color w:val="000000"/>
        </w:rPr>
        <w:t>buildings are customized to meet mine-site demands and project specifications for building size, sidewall and peak height, environmental conditions</w:t>
      </w:r>
      <w:r w:rsidR="00B6512B">
        <w:rPr>
          <w:rFonts w:asciiTheme="minorHAnsi" w:hAnsiTheme="minorHAnsi" w:cs="Arial"/>
          <w:color w:val="000000"/>
        </w:rPr>
        <w:t>,</w:t>
      </w:r>
      <w:r>
        <w:rPr>
          <w:rFonts w:asciiTheme="minorHAnsi" w:hAnsiTheme="minorHAnsi" w:cs="Arial"/>
          <w:color w:val="000000"/>
        </w:rPr>
        <w:t xml:space="preserve"> and building features and accessories. Popular mining applications include transfer storage piles, bulk and tailing storage, general warehousing, </w:t>
      </w:r>
      <w:hyperlink r:id="rId7" w:history="1">
        <w:r w:rsidRPr="00155EF2">
          <w:rPr>
            <w:rStyle w:val="Hyperlink"/>
            <w:rFonts w:asciiTheme="minorHAnsi" w:hAnsiTheme="minorHAnsi" w:cs="Arial"/>
          </w:rPr>
          <w:t>truck maintenance shops</w:t>
        </w:r>
      </w:hyperlink>
      <w:bookmarkStart w:id="0" w:name="_GoBack"/>
      <w:bookmarkEnd w:id="0"/>
      <w:r>
        <w:rPr>
          <w:rFonts w:asciiTheme="minorHAnsi" w:hAnsiTheme="minorHAnsi" w:cs="Arial"/>
          <w:color w:val="000000"/>
        </w:rPr>
        <w:t xml:space="preserve">, remediation, equipment covers, milling operations and core sampling. </w:t>
      </w:r>
    </w:p>
    <w:p w14:paraId="3575B575" w14:textId="77777777" w:rsidR="00285CFD" w:rsidRDefault="00285CFD"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6F613604" w14:textId="3B3780BD" w:rsidR="007D4FA5" w:rsidRDefault="001237BD" w:rsidP="00F15437">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 xml:space="preserve">The solid frame gives </w:t>
      </w:r>
      <w:r w:rsidR="00B6512B">
        <w:rPr>
          <w:rFonts w:asciiTheme="minorHAnsi" w:hAnsiTheme="minorHAnsi" w:cs="Arial"/>
          <w:color w:val="000000"/>
        </w:rPr>
        <w:t>the company’s building designers</w:t>
      </w:r>
      <w:r>
        <w:rPr>
          <w:rFonts w:asciiTheme="minorHAnsi" w:hAnsiTheme="minorHAnsi" w:cs="Arial"/>
          <w:color w:val="000000"/>
        </w:rPr>
        <w:t xml:space="preserve"> </w:t>
      </w:r>
      <w:r w:rsidR="007D4FA5">
        <w:rPr>
          <w:rFonts w:asciiTheme="minorHAnsi" w:hAnsiTheme="minorHAnsi" w:cs="Arial"/>
          <w:color w:val="000000"/>
        </w:rPr>
        <w:t>the ability to safely engineer ancillary loads from conveyors, cranes, fire suppression and safety systems, industrial doors and other large openings.</w:t>
      </w:r>
      <w:r>
        <w:rPr>
          <w:rFonts w:asciiTheme="minorHAnsi" w:hAnsiTheme="minorHAnsi" w:cs="Arial"/>
          <w:color w:val="000000"/>
        </w:rPr>
        <w:t xml:space="preserve"> Legacy is one of the few fabric structure manufacturers using a rigid frame, and one of only a handful of companies certified by ISO 9001:2008. </w:t>
      </w:r>
      <w:r w:rsidR="00C33E8E" w:rsidRPr="00F15437">
        <w:rPr>
          <w:rFonts w:asciiTheme="minorHAnsi" w:hAnsiTheme="minorHAnsi" w:cs="Arial"/>
          <w:color w:val="000000"/>
        </w:rPr>
        <w:t>The finished structures are corrosion-resistant and built to withstand accidental collisions, snow loads, wind loads and seismic activity.</w:t>
      </w:r>
    </w:p>
    <w:p w14:paraId="7F62224C" w14:textId="77777777" w:rsidR="007D4FA5" w:rsidRDefault="007D4FA5"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5FB95B4C" w14:textId="0E9ADCC4" w:rsidR="00F15437" w:rsidRDefault="001237BD" w:rsidP="00F15437">
      <w:pPr>
        <w:pStyle w:val="NormalWeb"/>
        <w:shd w:val="clear" w:color="auto" w:fill="FFFFFF"/>
        <w:spacing w:before="0" w:beforeAutospacing="0" w:after="0" w:afterAutospacing="0" w:line="225" w:lineRule="atLeast"/>
        <w:rPr>
          <w:rFonts w:asciiTheme="minorHAnsi" w:hAnsiTheme="minorHAnsi" w:cs="Arial"/>
          <w:color w:val="000000"/>
        </w:rPr>
      </w:pPr>
      <w:r>
        <w:rPr>
          <w:rFonts w:asciiTheme="minorHAnsi" w:hAnsiTheme="minorHAnsi" w:cs="Arial"/>
          <w:color w:val="000000"/>
        </w:rPr>
        <w:t xml:space="preserve">“The future of mining is changing, and it’s more important than ever to consider how every mining dollar is invested,” said Matt Van </w:t>
      </w:r>
      <w:proofErr w:type="spellStart"/>
      <w:r>
        <w:rPr>
          <w:rFonts w:asciiTheme="minorHAnsi" w:hAnsiTheme="minorHAnsi" w:cs="Arial"/>
          <w:color w:val="000000"/>
        </w:rPr>
        <w:t>Scoyoc</w:t>
      </w:r>
      <w:proofErr w:type="spellEnd"/>
      <w:r>
        <w:rPr>
          <w:rFonts w:asciiTheme="minorHAnsi" w:hAnsiTheme="minorHAnsi" w:cs="Arial"/>
          <w:color w:val="000000"/>
        </w:rPr>
        <w:t xml:space="preserve">, </w:t>
      </w:r>
      <w:r w:rsidRPr="00B6512B">
        <w:rPr>
          <w:rFonts w:asciiTheme="minorHAnsi" w:hAnsiTheme="minorHAnsi" w:cs="Arial"/>
          <w:noProof/>
          <w:color w:val="000000"/>
        </w:rPr>
        <w:t>representative</w:t>
      </w:r>
      <w:r>
        <w:rPr>
          <w:rFonts w:asciiTheme="minorHAnsi" w:hAnsiTheme="minorHAnsi" w:cs="Arial"/>
          <w:color w:val="000000"/>
        </w:rPr>
        <w:t xml:space="preserve"> for Legacy Building Solutions. “Our fabric mining tents give consumers the quality they need in about half the construction time.” </w:t>
      </w:r>
    </w:p>
    <w:p w14:paraId="6088F291" w14:textId="77777777" w:rsidR="001237BD" w:rsidRPr="00F15437" w:rsidRDefault="001237BD"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6614160E" w14:textId="63BA7B94" w:rsidR="001237BD" w:rsidRDefault="00C33E8E" w:rsidP="00F15437">
      <w:pPr>
        <w:pStyle w:val="NormalWeb"/>
        <w:shd w:val="clear" w:color="auto" w:fill="FFFFFF"/>
        <w:spacing w:before="0" w:beforeAutospacing="0" w:after="0" w:afterAutospacing="0" w:line="225" w:lineRule="atLeast"/>
        <w:rPr>
          <w:rStyle w:val="apple-converted-space"/>
          <w:rFonts w:asciiTheme="minorHAnsi" w:hAnsiTheme="minorHAnsi" w:cs="Arial"/>
          <w:color w:val="000000"/>
        </w:rPr>
      </w:pPr>
      <w:r>
        <w:rPr>
          <w:rStyle w:val="apple-converted-space"/>
          <w:rFonts w:asciiTheme="minorHAnsi" w:hAnsiTheme="minorHAnsi" w:cs="Arial"/>
          <w:color w:val="000000"/>
        </w:rPr>
        <w:t xml:space="preserve">Recent customers of </w:t>
      </w:r>
      <w:hyperlink r:id="rId8" w:tooltip="http://www.legacybuildingsolutions.com" w:history="1">
        <w:r w:rsidRPr="00F15437">
          <w:rPr>
            <w:rStyle w:val="Hyperlink"/>
            <w:rFonts w:asciiTheme="minorHAnsi" w:hAnsiTheme="minorHAnsi" w:cs="Arial"/>
            <w:color w:val="07689B"/>
          </w:rPr>
          <w:t>Legacy Building Solutions</w:t>
        </w:r>
      </w:hyperlink>
      <w:r w:rsidRPr="00F15437">
        <w:rPr>
          <w:rStyle w:val="apple-converted-space"/>
          <w:rFonts w:asciiTheme="minorHAnsi" w:hAnsiTheme="minorHAnsi" w:cs="Arial"/>
          <w:color w:val="000000"/>
        </w:rPr>
        <w:t> </w:t>
      </w:r>
      <w:r>
        <w:rPr>
          <w:rStyle w:val="apple-converted-space"/>
          <w:rFonts w:asciiTheme="minorHAnsi" w:hAnsiTheme="minorHAnsi" w:cs="Arial"/>
          <w:color w:val="000000"/>
        </w:rPr>
        <w:t xml:space="preserve">include Alliant Energy, Source Energy Services, CH2M, Plum Energy and Manitoba Hydro. </w:t>
      </w:r>
    </w:p>
    <w:p w14:paraId="74DF7D75" w14:textId="77777777" w:rsidR="00F15437" w:rsidRDefault="00F15437" w:rsidP="00F15437">
      <w:pPr>
        <w:pStyle w:val="NormalWeb"/>
        <w:shd w:val="clear" w:color="auto" w:fill="FFFFFF"/>
        <w:spacing w:before="0" w:beforeAutospacing="0" w:after="0" w:afterAutospacing="0" w:line="225" w:lineRule="atLeast"/>
        <w:rPr>
          <w:rFonts w:asciiTheme="minorHAnsi" w:hAnsiTheme="minorHAnsi" w:cs="Arial"/>
          <w:color w:val="000000"/>
        </w:rPr>
      </w:pPr>
    </w:p>
    <w:p w14:paraId="3CDCF89A" w14:textId="77777777" w:rsidR="00F15437" w:rsidRPr="00C33E8E" w:rsidRDefault="00F15437" w:rsidP="00F15437">
      <w:pPr>
        <w:pStyle w:val="NormalWeb"/>
        <w:shd w:val="clear" w:color="auto" w:fill="FFFFFF"/>
        <w:spacing w:before="0" w:beforeAutospacing="0" w:after="0" w:afterAutospacing="0" w:line="225" w:lineRule="atLeast"/>
        <w:rPr>
          <w:rFonts w:asciiTheme="minorHAnsi" w:hAnsiTheme="minorHAnsi" w:cs="Arial"/>
          <w:b/>
          <w:color w:val="000000"/>
        </w:rPr>
      </w:pPr>
      <w:r w:rsidRPr="00C33E8E">
        <w:rPr>
          <w:rFonts w:asciiTheme="minorHAnsi" w:hAnsiTheme="minorHAnsi" w:cs="Arial"/>
          <w:b/>
          <w:color w:val="000000"/>
        </w:rPr>
        <w:t>About Legacy</w:t>
      </w:r>
    </w:p>
    <w:p w14:paraId="18A3412D" w14:textId="50143D0C" w:rsidR="00C33E8E" w:rsidRPr="00C33E8E" w:rsidRDefault="00C33E8E" w:rsidP="00C33E8E">
      <w:pPr>
        <w:rPr>
          <w:sz w:val="20"/>
          <w:szCs w:val="20"/>
        </w:rPr>
      </w:pPr>
      <w:r w:rsidRPr="00C33E8E">
        <w:rPr>
          <w:sz w:val="20"/>
          <w:szCs w:val="20"/>
        </w:rPr>
        <w:t xml:space="preserve">Legacy Building Solutions designs, manufactures, engineers and installs large-scale custom fabric structures for a wide range of industries, including the </w:t>
      </w:r>
      <w:r>
        <w:rPr>
          <w:sz w:val="20"/>
          <w:szCs w:val="20"/>
        </w:rPr>
        <w:t>mining, energy production, aviation, recreational and</w:t>
      </w:r>
      <w:r w:rsidRPr="00C33E8E">
        <w:rPr>
          <w:sz w:val="20"/>
          <w:szCs w:val="20"/>
        </w:rPr>
        <w:t xml:space="preserve"> military sectors. A pioneer in the use of a rigid steel frame for fabric structures, the company was founded in 2010 by a team with more than a century of expertise in the tension fabric building business.</w:t>
      </w:r>
    </w:p>
    <w:p w14:paraId="4A082766" w14:textId="77777777" w:rsidR="00C33E8E" w:rsidRPr="00C33E8E" w:rsidRDefault="00C33E8E" w:rsidP="00C33E8E">
      <w:pPr>
        <w:rPr>
          <w:sz w:val="20"/>
          <w:szCs w:val="20"/>
        </w:rPr>
      </w:pPr>
    </w:p>
    <w:p w14:paraId="35DC5BE8" w14:textId="77777777" w:rsidR="00C33E8E" w:rsidRPr="00C33E8E" w:rsidRDefault="00C33E8E" w:rsidP="00C33E8E">
      <w:pPr>
        <w:rPr>
          <w:sz w:val="20"/>
          <w:szCs w:val="20"/>
        </w:rPr>
      </w:pPr>
      <w:r w:rsidRPr="00C33E8E">
        <w:rPr>
          <w:sz w:val="20"/>
          <w:szCs w:val="20"/>
        </w:rPr>
        <w:t xml:space="preserve">Headquartered in South Haven, Minnesota, Legacy Building Solutions provides services worldwide. Committed to sustainability and best management practices, in just six years the firm has twice achieved ranking on the ENR Top 600 Specialty Contractors list. </w:t>
      </w:r>
    </w:p>
    <w:p w14:paraId="61BEA3AD" w14:textId="77777777" w:rsidR="00C33E8E" w:rsidRPr="00C33E8E" w:rsidRDefault="00C33E8E" w:rsidP="00C33E8E">
      <w:pPr>
        <w:rPr>
          <w:sz w:val="20"/>
          <w:szCs w:val="20"/>
        </w:rPr>
      </w:pPr>
    </w:p>
    <w:p w14:paraId="3E1CE2CD" w14:textId="77777777" w:rsidR="008C32B2" w:rsidRPr="00C33E8E" w:rsidRDefault="008C32B2" w:rsidP="00C33E8E">
      <w:pPr>
        <w:pStyle w:val="NormalWeb"/>
        <w:shd w:val="clear" w:color="auto" w:fill="FFFFFF"/>
        <w:spacing w:before="0" w:beforeAutospacing="0" w:after="0" w:afterAutospacing="0" w:line="225" w:lineRule="atLeast"/>
        <w:rPr>
          <w:rFonts w:asciiTheme="minorHAnsi" w:hAnsiTheme="minorHAnsi"/>
        </w:rPr>
      </w:pPr>
    </w:p>
    <w:sectPr w:rsidR="008C32B2" w:rsidRPr="00C33E8E" w:rsidSect="008C32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onaco">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3NDU1NDKyMDY1tDRU0lEKTi0uzszPAykwrgUAb6XE4SwAAAA="/>
  </w:docVars>
  <w:rsids>
    <w:rsidRoot w:val="00F15437"/>
    <w:rsid w:val="0003350A"/>
    <w:rsid w:val="001237BD"/>
    <w:rsid w:val="00155EF2"/>
    <w:rsid w:val="00285CFD"/>
    <w:rsid w:val="003654A2"/>
    <w:rsid w:val="003E1DA3"/>
    <w:rsid w:val="004A6FF9"/>
    <w:rsid w:val="00652E4E"/>
    <w:rsid w:val="006F4E9F"/>
    <w:rsid w:val="0079690D"/>
    <w:rsid w:val="007A28E3"/>
    <w:rsid w:val="007D4FA5"/>
    <w:rsid w:val="007E2A1E"/>
    <w:rsid w:val="008C32B2"/>
    <w:rsid w:val="008E52FF"/>
    <w:rsid w:val="009E65D5"/>
    <w:rsid w:val="00B6512B"/>
    <w:rsid w:val="00BB0D8E"/>
    <w:rsid w:val="00C33E8E"/>
    <w:rsid w:val="00D22003"/>
    <w:rsid w:val="00D60CC2"/>
    <w:rsid w:val="00DD204E"/>
    <w:rsid w:val="00E251C2"/>
    <w:rsid w:val="00EF1618"/>
    <w:rsid w:val="00F15437"/>
    <w:rsid w:val="00F40CAF"/>
    <w:rsid w:val="00FE5A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F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437"/>
    <w:rPr>
      <w:color w:val="0000FF"/>
      <w:u w:val="single"/>
    </w:rPr>
  </w:style>
  <w:style w:type="paragraph" w:styleId="NormalWeb">
    <w:name w:val="Normal (Web)"/>
    <w:basedOn w:val="Normal"/>
    <w:uiPriority w:val="99"/>
    <w:unhideWhenUsed/>
    <w:rsid w:val="00F1543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5437"/>
  </w:style>
  <w:style w:type="paragraph" w:customStyle="1" w:styleId="times">
    <w:name w:val="times"/>
    <w:basedOn w:val="Normal"/>
    <w:rsid w:val="00F15437"/>
    <w:rPr>
      <w:rFonts w:ascii="Monaco" w:eastAsia="Times New Roman" w:hAnsi="Monaco" w:cs="Times New Roman"/>
      <w:szCs w:val="20"/>
    </w:rPr>
  </w:style>
  <w:style w:type="character" w:styleId="FollowedHyperlink">
    <w:name w:val="FollowedHyperlink"/>
    <w:basedOn w:val="DefaultParagraphFont"/>
    <w:uiPriority w:val="99"/>
    <w:semiHidden/>
    <w:unhideWhenUsed/>
    <w:rsid w:val="00E251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437"/>
    <w:rPr>
      <w:color w:val="0000FF"/>
      <w:u w:val="single"/>
    </w:rPr>
  </w:style>
  <w:style w:type="paragraph" w:styleId="NormalWeb">
    <w:name w:val="Normal (Web)"/>
    <w:basedOn w:val="Normal"/>
    <w:uiPriority w:val="99"/>
    <w:unhideWhenUsed/>
    <w:rsid w:val="00F1543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5437"/>
  </w:style>
  <w:style w:type="paragraph" w:customStyle="1" w:styleId="times">
    <w:name w:val="times"/>
    <w:basedOn w:val="Normal"/>
    <w:rsid w:val="00F15437"/>
    <w:rPr>
      <w:rFonts w:ascii="Monaco" w:eastAsia="Times New Roman" w:hAnsi="Monaco" w:cs="Times New Roman"/>
      <w:szCs w:val="20"/>
    </w:rPr>
  </w:style>
  <w:style w:type="character" w:styleId="FollowedHyperlink">
    <w:name w:val="FollowedHyperlink"/>
    <w:basedOn w:val="DefaultParagraphFont"/>
    <w:uiPriority w:val="99"/>
    <w:semiHidden/>
    <w:unhideWhenUsed/>
    <w:rsid w:val="00E25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5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cybuildingsolutions.com/" TargetMode="External"/><Relationship Id="rId3" Type="http://schemas.microsoft.com/office/2007/relationships/stylesWithEffects" Target="stylesWithEffects.xml"/><Relationship Id="rId7" Type="http://schemas.openxmlformats.org/officeDocument/2006/relationships/hyperlink" Target="http://www.legacybuildingsolutions.com/projects/temporary-fabric-structure-mining-truck-sho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gacybuildingsolution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6283-815C-49B2-BAC7-6C53004B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Brambrink</dc:creator>
  <cp:lastModifiedBy>Juliet  Brambrink</cp:lastModifiedBy>
  <cp:revision>2</cp:revision>
  <dcterms:created xsi:type="dcterms:W3CDTF">2016-01-22T21:00:00Z</dcterms:created>
  <dcterms:modified xsi:type="dcterms:W3CDTF">2016-01-22T21:00:00Z</dcterms:modified>
</cp:coreProperties>
</file>